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E5EC1">
      <w:pPr>
        <w:autoSpaceDE w:val="0"/>
        <w:spacing w:after="0" w:line="240" w:lineRule="auto"/>
        <w:rPr>
          <w:rFonts w:cs="MinionPro-Cn"/>
        </w:rPr>
      </w:pPr>
    </w:p>
    <w:p w:rsidR="00000000" w:rsidRDefault="00FE5EC1">
      <w:pPr>
        <w:autoSpaceDE w:val="0"/>
        <w:spacing w:after="0" w:line="240" w:lineRule="auto"/>
      </w:pPr>
      <w:r>
        <w:rPr>
          <w:rFonts w:cs="MinionPro-Cn"/>
          <w:sz w:val="36"/>
          <w:szCs w:val="36"/>
        </w:rPr>
        <w:t>Образац 1</w:t>
      </w:r>
    </w:p>
    <w:p w:rsidR="00000000" w:rsidRDefault="00174F9E">
      <w:pPr>
        <w:autoSpaceDE w:val="0"/>
        <w:spacing w:after="0" w:line="240" w:lineRule="auto"/>
        <w:rPr>
          <w:rFonts w:cs="MinionPro-Cn"/>
          <w:sz w:val="36"/>
          <w:szCs w:val="36"/>
          <w:lang w:val="sr-Cyrl-CS" w:eastAsia="en-US"/>
        </w:rPr>
      </w:pPr>
      <w:r>
        <w:rPr>
          <w:noProof/>
          <w:lang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-259715</wp:posOffset>
            </wp:positionV>
            <wp:extent cx="1241425" cy="13290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6" t="-24" r="-26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329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FE5EC1">
      <w:pPr>
        <w:autoSpaceDE w:val="0"/>
        <w:spacing w:after="0" w:line="240" w:lineRule="auto"/>
        <w:rPr>
          <w:rFonts w:cs="MinionPro-Cn"/>
          <w:sz w:val="36"/>
          <w:szCs w:val="36"/>
          <w:lang w:val="sr-Cyrl-CS" w:eastAsia="en-US"/>
        </w:rPr>
      </w:pPr>
    </w:p>
    <w:p w:rsidR="00000000" w:rsidRDefault="00FE5EC1">
      <w:pPr>
        <w:autoSpaceDE w:val="0"/>
        <w:spacing w:after="0" w:line="240" w:lineRule="auto"/>
        <w:rPr>
          <w:rFonts w:cs="MinionPro-Cn"/>
          <w:sz w:val="36"/>
          <w:szCs w:val="36"/>
          <w:lang w:val="sr-Cyrl-CS" w:eastAsia="en-US"/>
        </w:rPr>
      </w:pPr>
    </w:p>
    <w:p w:rsidR="00000000" w:rsidRDefault="00FE5EC1">
      <w:pPr>
        <w:autoSpaceDE w:val="0"/>
        <w:spacing w:after="0" w:line="240" w:lineRule="auto"/>
        <w:rPr>
          <w:rFonts w:cs="MinionPro-Cn"/>
          <w:sz w:val="36"/>
          <w:szCs w:val="36"/>
          <w:lang w:val="sr-Cyrl-CS" w:eastAsia="en-US"/>
        </w:rPr>
      </w:pPr>
    </w:p>
    <w:p w:rsidR="00000000" w:rsidRDefault="00FE5EC1">
      <w:pPr>
        <w:autoSpaceDE w:val="0"/>
        <w:spacing w:after="0" w:line="240" w:lineRule="auto"/>
        <w:jc w:val="center"/>
      </w:pPr>
      <w:r>
        <w:rPr>
          <w:rFonts w:cs="MinionPro-Cn"/>
          <w:sz w:val="36"/>
          <w:szCs w:val="36"/>
        </w:rPr>
        <w:t>Република Србија</w:t>
      </w:r>
    </w:p>
    <w:p w:rsidR="00000000" w:rsidRDefault="00FE5EC1">
      <w:pPr>
        <w:autoSpaceDE w:val="0"/>
        <w:spacing w:after="0" w:line="240" w:lineRule="auto"/>
        <w:jc w:val="center"/>
      </w:pPr>
      <w:r>
        <w:rPr>
          <w:rFonts w:cs="MinionPro-Cn"/>
          <w:sz w:val="36"/>
          <w:szCs w:val="36"/>
        </w:rPr>
        <w:t xml:space="preserve">ГРАД </w:t>
      </w:r>
      <w:r>
        <w:rPr>
          <w:rFonts w:cs="MinionPro-Cn"/>
          <w:sz w:val="36"/>
          <w:szCs w:val="36"/>
          <w:lang w:val="sr-Cyrl-CS"/>
        </w:rPr>
        <w:t>ЗАЈЕЧАР</w:t>
      </w:r>
    </w:p>
    <w:p w:rsidR="00000000" w:rsidRDefault="00FE5EC1">
      <w:pPr>
        <w:autoSpaceDE w:val="0"/>
        <w:spacing w:after="0" w:line="360" w:lineRule="auto"/>
        <w:rPr>
          <w:rFonts w:cs="MinionPro-BoldCn"/>
          <w:b/>
          <w:bCs/>
          <w:sz w:val="36"/>
          <w:szCs w:val="36"/>
          <w:lang w:val="sr-Cyrl-CS"/>
        </w:rPr>
      </w:pPr>
    </w:p>
    <w:p w:rsidR="00000000" w:rsidRDefault="00FE5EC1">
      <w:pPr>
        <w:autoSpaceDE w:val="0"/>
        <w:spacing w:after="0" w:line="360" w:lineRule="auto"/>
        <w:jc w:val="center"/>
      </w:pPr>
      <w:r>
        <w:rPr>
          <w:rFonts w:cs="MinionPro-BoldCn"/>
          <w:b/>
          <w:bCs/>
          <w:sz w:val="36"/>
          <w:szCs w:val="36"/>
        </w:rPr>
        <w:t>ПРЕДЛОГ ГОДИШЊИХ ПРОГРАМА</w:t>
      </w:r>
    </w:p>
    <w:p w:rsidR="00000000" w:rsidRDefault="00FE5EC1">
      <w:pPr>
        <w:autoSpaceDE w:val="0"/>
        <w:spacing w:after="0" w:line="360" w:lineRule="auto"/>
        <w:jc w:val="center"/>
      </w:pPr>
      <w:r>
        <w:rPr>
          <w:rFonts w:cs="MinionPro-BoldCn"/>
          <w:b/>
          <w:bCs/>
          <w:sz w:val="36"/>
          <w:szCs w:val="36"/>
        </w:rPr>
        <w:t>ОРГАНИЗАЦИЈА У ОБЛАСТИ СПОРТА</w:t>
      </w:r>
    </w:p>
    <w:p w:rsidR="00000000" w:rsidRDefault="00FE5EC1">
      <w:pPr>
        <w:autoSpaceDE w:val="0"/>
        <w:spacing w:after="0" w:line="360" w:lineRule="auto"/>
        <w:jc w:val="center"/>
      </w:pPr>
      <w:r>
        <w:rPr>
          <w:rFonts w:cs="MinionPro-BoldCn"/>
          <w:b/>
          <w:bCs/>
          <w:sz w:val="36"/>
          <w:szCs w:val="36"/>
        </w:rPr>
        <w:t>КОЈИМА СЕ ЗАДОВОЉАВАЈУ ПОТРЕБЕ И ИНТЕРЕСИ</w:t>
      </w:r>
    </w:p>
    <w:p w:rsidR="00000000" w:rsidRDefault="00FE5EC1">
      <w:pPr>
        <w:autoSpaceDE w:val="0"/>
        <w:spacing w:after="0" w:line="360" w:lineRule="auto"/>
        <w:jc w:val="center"/>
      </w:pPr>
      <w:r>
        <w:rPr>
          <w:rFonts w:cs="MinionPro-BoldCn"/>
          <w:b/>
          <w:bCs/>
          <w:sz w:val="36"/>
          <w:szCs w:val="36"/>
        </w:rPr>
        <w:t>ГРАЂАНА У ОБЛАСТИ СПОРТА</w:t>
      </w:r>
    </w:p>
    <w:p w:rsidR="00000000" w:rsidRDefault="00FE5EC1">
      <w:pPr>
        <w:autoSpaceDE w:val="0"/>
        <w:spacing w:after="0" w:line="360" w:lineRule="auto"/>
        <w:jc w:val="center"/>
        <w:rPr>
          <w:rFonts w:cs="MinionPro-BoldCn"/>
          <w:b/>
          <w:bCs/>
          <w:sz w:val="36"/>
          <w:szCs w:val="36"/>
          <w:lang w:val="sr-Cyrl-CS"/>
        </w:rPr>
      </w:pPr>
    </w:p>
    <w:p w:rsidR="00000000" w:rsidRDefault="00FE5EC1">
      <w:pPr>
        <w:autoSpaceDE w:val="0"/>
        <w:spacing w:after="0" w:line="360" w:lineRule="auto"/>
        <w:jc w:val="center"/>
      </w:pPr>
      <w:r>
        <w:rPr>
          <w:rFonts w:cs="MinionPro-BoldCn"/>
          <w:b/>
          <w:bCs/>
          <w:sz w:val="36"/>
          <w:szCs w:val="36"/>
        </w:rPr>
        <w:t>У 20</w:t>
      </w:r>
      <w:r>
        <w:rPr>
          <w:rFonts w:cs="MinionPro-BoldCn"/>
          <w:b/>
          <w:bCs/>
          <w:sz w:val="36"/>
          <w:szCs w:val="36"/>
        </w:rPr>
        <w:t>20</w:t>
      </w:r>
      <w:r>
        <w:rPr>
          <w:rFonts w:cs="MinionPro-BoldCn"/>
          <w:b/>
          <w:bCs/>
          <w:sz w:val="36"/>
          <w:szCs w:val="36"/>
        </w:rPr>
        <w:t>. ГОДИНИ</w:t>
      </w:r>
    </w:p>
    <w:p w:rsidR="00000000" w:rsidRDefault="00FE5EC1">
      <w:pPr>
        <w:autoSpaceDE w:val="0"/>
        <w:spacing w:after="0" w:line="360" w:lineRule="auto"/>
        <w:jc w:val="center"/>
      </w:pPr>
      <w:r>
        <w:rPr>
          <w:rFonts w:cs="MinionPro-BoldCn"/>
          <w:b/>
          <w:bCs/>
          <w:sz w:val="36"/>
          <w:szCs w:val="36"/>
        </w:rPr>
        <w:t>НАЗИВ ОРГАНИЗАЦИЈЕ:_____________________</w:t>
      </w:r>
    </w:p>
    <w:p w:rsidR="00000000" w:rsidRDefault="00FE5EC1">
      <w:pPr>
        <w:jc w:val="center"/>
        <w:rPr>
          <w:rFonts w:ascii="MinionPro-BoldCn" w:hAnsi="MinionPro-BoldCn" w:cs="MinionPro-BoldCn"/>
          <w:b/>
          <w:bCs/>
          <w:sz w:val="36"/>
          <w:szCs w:val="36"/>
          <w:lang w:val="sr-Cyrl-CS"/>
        </w:rPr>
      </w:pPr>
    </w:p>
    <w:p w:rsidR="00000000" w:rsidRDefault="00FE5EC1">
      <w:pPr>
        <w:jc w:val="center"/>
      </w:pPr>
      <w:r>
        <w:rPr>
          <w:rFonts w:cs="MinionPro-BoldCn"/>
          <w:b/>
          <w:bCs/>
          <w:sz w:val="36"/>
          <w:szCs w:val="36"/>
        </w:rPr>
        <w:t>АПЛИКАЦИОНИ ФОРМУЛАР</w:t>
      </w:r>
    </w:p>
    <w:p w:rsidR="00000000" w:rsidRDefault="00FE5EC1">
      <w:pPr>
        <w:jc w:val="center"/>
        <w:rPr>
          <w:rFonts w:cs="MinionPro-BoldCn"/>
          <w:b/>
          <w:bCs/>
          <w:sz w:val="36"/>
          <w:szCs w:val="36"/>
          <w:lang w:val="sr-Cyrl-CS"/>
        </w:rPr>
      </w:pPr>
    </w:p>
    <w:p w:rsidR="00000000" w:rsidRDefault="00FE5EC1">
      <w:pPr>
        <w:jc w:val="center"/>
        <w:rPr>
          <w:rFonts w:cs="MinionPro-BoldCn"/>
          <w:b/>
          <w:bCs/>
          <w:sz w:val="36"/>
          <w:szCs w:val="36"/>
          <w:lang w:val="sr-Cyrl-CS"/>
        </w:rPr>
      </w:pPr>
    </w:p>
    <w:p w:rsidR="00000000" w:rsidRDefault="00FE5EC1">
      <w:pPr>
        <w:jc w:val="center"/>
        <w:rPr>
          <w:rFonts w:cs="MinionPro-BoldCn"/>
          <w:b/>
          <w:bCs/>
          <w:sz w:val="36"/>
          <w:szCs w:val="36"/>
          <w:lang w:val="sr-Cyrl-CS"/>
        </w:rPr>
      </w:pPr>
    </w:p>
    <w:p w:rsidR="00000000" w:rsidRDefault="00FE5EC1">
      <w:pPr>
        <w:jc w:val="center"/>
        <w:rPr>
          <w:rFonts w:cs="MinionPro-BoldCn"/>
          <w:b/>
          <w:bCs/>
          <w:sz w:val="36"/>
          <w:szCs w:val="36"/>
          <w:lang w:val="sr-Cyrl-CS"/>
        </w:rPr>
      </w:pPr>
    </w:p>
    <w:p w:rsidR="00000000" w:rsidRDefault="00FE5EC1">
      <w:pPr>
        <w:jc w:val="center"/>
        <w:rPr>
          <w:rFonts w:cs="MinionPro-BoldCn"/>
          <w:b/>
          <w:bCs/>
          <w:sz w:val="36"/>
          <w:szCs w:val="36"/>
          <w:lang w:val="sr-Cyrl-CS"/>
        </w:rPr>
      </w:pPr>
    </w:p>
    <w:p w:rsidR="00000000" w:rsidRDefault="00FE5EC1">
      <w:pPr>
        <w:jc w:val="center"/>
        <w:rPr>
          <w:rFonts w:cs="MinionPro-BoldCn"/>
          <w:b/>
          <w:bCs/>
          <w:sz w:val="36"/>
          <w:szCs w:val="36"/>
          <w:lang w:val="sr-Cyrl-CS"/>
        </w:rPr>
      </w:pPr>
    </w:p>
    <w:p w:rsidR="00000000" w:rsidRDefault="00FE5EC1">
      <w:pPr>
        <w:autoSpaceDE w:val="0"/>
        <w:spacing w:after="0" w:line="240" w:lineRule="auto"/>
      </w:pPr>
      <w:r>
        <w:rPr>
          <w:rFonts w:cs="MinionPro-Cn"/>
          <w:sz w:val="32"/>
          <w:szCs w:val="32"/>
        </w:rPr>
        <w:lastRenderedPageBreak/>
        <w:t>Д</w:t>
      </w:r>
      <w:r>
        <w:rPr>
          <w:rFonts w:cs="MinionPro-Cn"/>
          <w:sz w:val="32"/>
          <w:szCs w:val="32"/>
        </w:rPr>
        <w:t>ЕО 1</w:t>
      </w:r>
    </w:p>
    <w:p w:rsidR="00000000" w:rsidRDefault="00FE5EC1">
      <w:pPr>
        <w:pStyle w:val="ListParagraph"/>
        <w:numPr>
          <w:ilvl w:val="0"/>
          <w:numId w:val="1"/>
        </w:numPr>
        <w:jc w:val="center"/>
      </w:pPr>
      <w:r>
        <w:rPr>
          <w:rFonts w:cs="MinionPro-Cn"/>
          <w:sz w:val="32"/>
          <w:szCs w:val="32"/>
          <w:lang w:val="sr-Cyrl-CS"/>
        </w:rPr>
        <w:t>ПОДАЦИ О ОРГАНИЗАЦИЈИ ПОДНОСИОЦУ ПРЕДЛОГА ПРОГРАМА</w:t>
      </w:r>
    </w:p>
    <w:tbl>
      <w:tblPr>
        <w:tblW w:w="0" w:type="auto"/>
        <w:tblInd w:w="-196" w:type="dxa"/>
        <w:tblLayout w:type="fixed"/>
        <w:tblLook w:val="0000"/>
      </w:tblPr>
      <w:tblGrid>
        <w:gridCol w:w="5104"/>
        <w:gridCol w:w="5285"/>
      </w:tblGrid>
      <w:tr w:rsidR="0000000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b/>
                <w:sz w:val="24"/>
                <w:szCs w:val="24"/>
              </w:rPr>
              <w:t>Пун назив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32"/>
                <w:szCs w:val="32"/>
                <w:lang w:val="sr-Cyrl-CS"/>
              </w:rPr>
            </w:pPr>
          </w:p>
        </w:tc>
      </w:tr>
      <w:tr w:rsidR="0000000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b/>
                <w:sz w:val="24"/>
                <w:szCs w:val="24"/>
              </w:rPr>
              <w:t>Број телефона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32"/>
                <w:szCs w:val="32"/>
                <w:lang w:val="sr-Cyrl-CS"/>
              </w:rPr>
            </w:pPr>
          </w:p>
        </w:tc>
      </w:tr>
      <w:tr w:rsidR="0000000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b/>
                <w:sz w:val="24"/>
                <w:szCs w:val="24"/>
              </w:rPr>
              <w:t>Факс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32"/>
                <w:szCs w:val="32"/>
                <w:lang w:val="sr-Cyrl-CS"/>
              </w:rPr>
            </w:pPr>
          </w:p>
        </w:tc>
      </w:tr>
      <w:tr w:rsidR="0000000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b/>
                <w:sz w:val="24"/>
                <w:szCs w:val="24"/>
              </w:rPr>
              <w:t>И-мејл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32"/>
                <w:szCs w:val="32"/>
                <w:lang w:val="sr-Cyrl-CS"/>
              </w:rPr>
            </w:pPr>
          </w:p>
        </w:tc>
      </w:tr>
      <w:tr w:rsidR="0000000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b/>
                <w:sz w:val="24"/>
                <w:szCs w:val="24"/>
              </w:rPr>
              <w:t>Интернет страна (веб страна)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32"/>
                <w:szCs w:val="32"/>
                <w:lang w:val="sr-Cyrl-CS"/>
              </w:rPr>
            </w:pPr>
          </w:p>
        </w:tc>
      </w:tr>
      <w:tr w:rsidR="0000000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b/>
                <w:sz w:val="24"/>
                <w:szCs w:val="24"/>
              </w:rPr>
              <w:t>Особа за контакт (име, презиме,</w:t>
            </w:r>
            <w:r>
              <w:rPr>
                <w:rFonts w:cs="MinionPro-C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cs="MinionPro-Cn"/>
                <w:b/>
                <w:sz w:val="24"/>
                <w:szCs w:val="24"/>
              </w:rPr>
              <w:t>адреса, мејл,</w:t>
            </w:r>
            <w:r>
              <w:rPr>
                <w:rFonts w:cs="MinionPro-C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cs="MinionPro-Cn"/>
                <w:b/>
                <w:sz w:val="24"/>
                <w:szCs w:val="24"/>
              </w:rPr>
              <w:t>телефон, мобилни телефон)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32"/>
                <w:szCs w:val="32"/>
                <w:lang w:val="sr-Cyrl-CS"/>
              </w:rPr>
            </w:pPr>
          </w:p>
        </w:tc>
      </w:tr>
    </w:tbl>
    <w:p w:rsidR="00000000" w:rsidRDefault="00FE5EC1">
      <w:pPr>
        <w:autoSpaceDE w:val="0"/>
        <w:spacing w:after="0" w:line="240" w:lineRule="auto"/>
        <w:jc w:val="both"/>
        <w:rPr>
          <w:sz w:val="16"/>
          <w:szCs w:val="16"/>
          <w:lang w:val="sr-Cyrl-CS"/>
        </w:rPr>
      </w:pPr>
    </w:p>
    <w:p w:rsidR="00000000" w:rsidRDefault="00FE5EC1">
      <w:pPr>
        <w:autoSpaceDE w:val="0"/>
        <w:spacing w:after="0" w:line="240" w:lineRule="auto"/>
        <w:jc w:val="both"/>
      </w:pPr>
      <w:r>
        <w:rPr>
          <w:rFonts w:cs="MinionPro-Cn"/>
          <w:sz w:val="24"/>
          <w:szCs w:val="24"/>
        </w:rPr>
        <w:t>НАПОМЕНА: Годишње програме наведене у овом обрасцу</w:t>
      </w:r>
      <w:r>
        <w:rPr>
          <w:rFonts w:cs="MinionPro-Cn"/>
          <w:sz w:val="24"/>
          <w:szCs w:val="24"/>
        </w:rPr>
        <w:t xml:space="preserve"> подноси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Спортски савез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 xml:space="preserve">града </w:t>
      </w:r>
      <w:r>
        <w:rPr>
          <w:rFonts w:cs="MinionPro-Cn"/>
          <w:sz w:val="24"/>
          <w:szCs w:val="24"/>
          <w:lang w:val="sr-Cyrl-CS"/>
        </w:rPr>
        <w:t>Зајечара</w:t>
      </w:r>
      <w:r>
        <w:rPr>
          <w:rFonts w:cs="MinionPro-Cn"/>
          <w:sz w:val="24"/>
          <w:szCs w:val="24"/>
        </w:rPr>
        <w:t>, сходно члану 138. став 5. Закона о спорту.</w:t>
      </w:r>
    </w:p>
    <w:p w:rsidR="00000000" w:rsidRDefault="00FE5EC1">
      <w:pPr>
        <w:autoSpaceDE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pStyle w:val="ListParagraph"/>
        <w:numPr>
          <w:ilvl w:val="0"/>
          <w:numId w:val="1"/>
        </w:numPr>
        <w:autoSpaceDE w:val="0"/>
        <w:spacing w:after="0" w:line="240" w:lineRule="auto"/>
      </w:pPr>
      <w:r>
        <w:rPr>
          <w:rFonts w:cs="MinionPro-Cn"/>
          <w:sz w:val="32"/>
          <w:szCs w:val="32"/>
          <w:lang w:val="sr-Cyrl-CS"/>
        </w:rPr>
        <w:t>ПОДАЦИ О ОРГАНИЗАЦИЈИ НОСИОЦУ ПРОГРАМА</w:t>
      </w:r>
    </w:p>
    <w:tbl>
      <w:tblPr>
        <w:tblW w:w="0" w:type="auto"/>
        <w:tblInd w:w="-196" w:type="dxa"/>
        <w:tblLayout w:type="fixed"/>
        <w:tblLook w:val="0000"/>
      </w:tblPr>
      <w:tblGrid>
        <w:gridCol w:w="6805"/>
        <w:gridCol w:w="3584"/>
      </w:tblGrid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Пун назив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32"/>
                <w:szCs w:val="32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Скраћени назив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32"/>
                <w:szCs w:val="32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Седиште и адреса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32"/>
                <w:szCs w:val="32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Број телефона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32"/>
                <w:szCs w:val="32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Факс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32"/>
                <w:szCs w:val="32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И-мејл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32"/>
                <w:szCs w:val="32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Интернет страна (веб страна)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32"/>
                <w:szCs w:val="32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 xml:space="preserve">Број текућег рачуна и </w:t>
            </w:r>
            <w:r>
              <w:rPr>
                <w:rFonts w:cs="MinionPro-Cn"/>
              </w:rPr>
              <w:t>назив и адреса банке</w:t>
            </w:r>
          </w:p>
          <w:p w:rsidR="00000000" w:rsidRDefault="00FE5EC1">
            <w:pPr>
              <w:autoSpaceDE w:val="0"/>
              <w:spacing w:after="0" w:line="240" w:lineRule="auto"/>
              <w:jc w:val="both"/>
              <w:rPr>
                <w:rFonts w:cs="MinionPro-Cn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32"/>
                <w:szCs w:val="32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Број текућег рачуна за финансирање годишњих програма и назив и адреса банке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32"/>
                <w:szCs w:val="32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Порески идентификациони број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32"/>
                <w:szCs w:val="32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Особа за контакт (име, презиме,</w:t>
            </w:r>
            <w:r>
              <w:rPr>
                <w:rFonts w:cs="MinionPro-Cn"/>
                <w:lang w:val="sr-Cyrl-CS"/>
              </w:rPr>
              <w:t xml:space="preserve"> </w:t>
            </w:r>
            <w:r>
              <w:rPr>
                <w:rFonts w:cs="MinionPro-Cn"/>
              </w:rPr>
              <w:t>адреса, мејл,</w:t>
            </w:r>
            <w:r>
              <w:rPr>
                <w:rFonts w:cs="MinionPro-Cn"/>
                <w:lang w:val="sr-Cyrl-CS"/>
              </w:rPr>
              <w:t xml:space="preserve"> </w:t>
            </w:r>
            <w:r>
              <w:rPr>
                <w:rFonts w:cs="MinionPro-Cn"/>
              </w:rPr>
              <w:t>телефон, мобилни телефон)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32"/>
                <w:szCs w:val="32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Грана/област спорта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32"/>
                <w:szCs w:val="32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Ранг гране спорта у Национа</w:t>
            </w:r>
            <w:r>
              <w:rPr>
                <w:rFonts w:cs="MinionPro-Cn"/>
              </w:rPr>
              <w:t>лној категоризацији спортова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32"/>
                <w:szCs w:val="32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Ранг надлежног националног гранског спортског савеза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32"/>
                <w:szCs w:val="32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Орган код кога је организација регистрована и регистарски број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32"/>
                <w:szCs w:val="32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Име и презиме, функција, датум избора и дужина мандата лица овлашћеног за</w:t>
            </w:r>
            <w:r>
              <w:rPr>
                <w:rFonts w:cs="MinionPro-Cn"/>
                <w:lang w:val="sr-Cyrl-CS"/>
              </w:rPr>
              <w:t xml:space="preserve"> </w:t>
            </w:r>
            <w:r>
              <w:rPr>
                <w:rFonts w:cs="MinionPro-Cn"/>
              </w:rPr>
              <w:t>заступање, адреса, мејл, телефо</w:t>
            </w:r>
            <w:r>
              <w:rPr>
                <w:rFonts w:cs="MinionPro-Cn"/>
              </w:rPr>
              <w:t>н, мобилни телефон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Укупан број чланова (по категоријама)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Број регистрованих жена спортиста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Број регис</w:t>
            </w:r>
            <w:r>
              <w:rPr>
                <w:rFonts w:cs="MinionPro-Cn"/>
              </w:rPr>
              <w:t>трованих и број категорисаних (по категоријама) спортских стручњака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lastRenderedPageBreak/>
              <w:t>Укупан број запослених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Укупан број спортских организација чланова организације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Датум одржавања последње Изборне скупштине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Датум одржавања последње седнице Скупштине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Укупни приход</w:t>
            </w:r>
            <w:r>
              <w:rPr>
                <w:rFonts w:cs="MinionPro-Cn"/>
              </w:rPr>
              <w:t>и у претходној години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Укупни приходи у претходној години из јавних прихода (сви извори), укључујући и јавна</w:t>
            </w:r>
            <w:r>
              <w:rPr>
                <w:rFonts w:cs="MinionPro-Cn"/>
                <w:lang w:val="sr-Cyrl-CS"/>
              </w:rPr>
              <w:t xml:space="preserve"> </w:t>
            </w:r>
            <w:r>
              <w:rPr>
                <w:rFonts w:cs="MinionPro-Cn"/>
              </w:rPr>
              <w:t>предузећа и друге организације којима је оснивач Република Србија, АП и ЈЛС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Планирани приходи у текућој години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Да ли постоје ограничења у кори</w:t>
            </w:r>
            <w:r>
              <w:rPr>
                <w:rFonts w:cs="MinionPro-Cn"/>
              </w:rPr>
              <w:t>шћењу имовине и обављању делатности (стечај,</w:t>
            </w:r>
            <w:r>
              <w:rPr>
                <w:rFonts w:cs="MinionPro-Cn"/>
                <w:lang w:val="sr-Cyrl-CS"/>
              </w:rPr>
              <w:t xml:space="preserve"> </w:t>
            </w:r>
            <w:r>
              <w:rPr>
                <w:rFonts w:cs="MinionPro-Cn"/>
              </w:rPr>
              <w:t>ликвидација, забрана обављања делатности)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Да ли је организација у последње две године правноснажном одлуком кажњена</w:t>
            </w:r>
            <w:r>
              <w:rPr>
                <w:rFonts w:cs="MinionPro-Cn"/>
                <w:lang w:val="sr-Cyrl-CS"/>
              </w:rPr>
              <w:t xml:space="preserve"> </w:t>
            </w:r>
            <w:r>
              <w:rPr>
                <w:rFonts w:cs="MinionPro-Cn"/>
              </w:rPr>
              <w:t>за прекрш</w:t>
            </w:r>
            <w:r>
              <w:rPr>
                <w:rFonts w:cs="MinionPro-Cn"/>
              </w:rPr>
              <w:t>ај или привредни преступ у вези са својим финансијским пословањем,</w:t>
            </w:r>
            <w:r>
              <w:rPr>
                <w:rFonts w:cs="MinionPro-Cn"/>
                <w:lang w:val="sr-Cyrl-CS"/>
              </w:rPr>
              <w:t xml:space="preserve"> </w:t>
            </w:r>
            <w:r>
              <w:rPr>
                <w:rFonts w:cs="MinionPro-Cn"/>
              </w:rPr>
              <w:t>коришћењем имовине, раду са децом и спречавању негативних појава у спорту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Да ли организација има блокаду рачуна, пореске дугове или дугове према</w:t>
            </w:r>
            <w:r>
              <w:rPr>
                <w:rFonts w:cs="MinionPro-Cn"/>
                <w:lang w:val="sr-Cyrl-CS"/>
              </w:rPr>
              <w:t xml:space="preserve"> </w:t>
            </w:r>
            <w:r>
              <w:rPr>
                <w:rFonts w:cs="MinionPro-Cn"/>
              </w:rPr>
              <w:t>организацијама социјалног осигурања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Нази</w:t>
            </w:r>
            <w:r>
              <w:rPr>
                <w:rFonts w:cs="MinionPro-Cn"/>
              </w:rPr>
              <w:t>в програма који је у претходној години финансиран из јавних прихода, број уговора, датум подношења извештаја и да ли је реализација програма позитивно оцењена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Број под којим је организација уписана у матичној евиденцији и датум уписа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Број и датум решењ</w:t>
            </w:r>
            <w:r>
              <w:rPr>
                <w:rFonts w:cs="MinionPro-Cn"/>
              </w:rPr>
              <w:t>а спортског инспектора о испуњености услова за обављање спортских активности и делатности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both"/>
            </w:pPr>
            <w:r>
              <w:rPr>
                <w:rFonts w:cs="MinionPro-Cn"/>
              </w:rPr>
              <w:t>Ранг спортске организације према Категоризацији спортских организација у ЈЛС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</w:tbl>
    <w:p w:rsidR="00000000" w:rsidRDefault="00FE5EC1">
      <w:pPr>
        <w:pStyle w:val="ListParagraph"/>
        <w:autoSpaceDE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000000" w:rsidRDefault="00FE5EC1">
      <w:pPr>
        <w:pStyle w:val="ListParagraph"/>
        <w:autoSpaceDE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000000" w:rsidRDefault="00FE5EC1">
      <w:pPr>
        <w:pStyle w:val="ListParagraph"/>
        <w:autoSpaceDE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000000" w:rsidRDefault="00FE5EC1">
      <w:pPr>
        <w:pStyle w:val="ListParagraph"/>
        <w:autoSpaceDE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000000" w:rsidRDefault="00FE5EC1">
      <w:pPr>
        <w:pStyle w:val="ListParagraph"/>
        <w:autoSpaceDE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000000" w:rsidRDefault="00FE5EC1">
      <w:pPr>
        <w:pStyle w:val="ListParagraph"/>
        <w:autoSpaceDE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000000" w:rsidRDefault="00FE5EC1">
      <w:pPr>
        <w:pStyle w:val="ListParagraph"/>
        <w:autoSpaceDE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000000" w:rsidRDefault="00FE5EC1">
      <w:pPr>
        <w:pStyle w:val="ListParagraph"/>
        <w:autoSpaceDE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000000" w:rsidRDefault="00FE5EC1">
      <w:pPr>
        <w:pStyle w:val="ListParagraph"/>
        <w:autoSpaceDE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000000" w:rsidRDefault="00FE5EC1">
      <w:pPr>
        <w:pStyle w:val="ListParagraph"/>
        <w:autoSpaceDE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000000" w:rsidRDefault="00FE5EC1">
      <w:pPr>
        <w:pStyle w:val="ListParagraph"/>
        <w:autoSpaceDE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000000" w:rsidRDefault="00FE5EC1">
      <w:pPr>
        <w:pStyle w:val="ListParagraph"/>
        <w:autoSpaceDE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000000" w:rsidRDefault="00FE5EC1">
      <w:pPr>
        <w:pStyle w:val="ListParagraph"/>
        <w:autoSpaceDE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000000" w:rsidRDefault="00FE5EC1">
      <w:pPr>
        <w:pStyle w:val="ListParagraph"/>
        <w:autoSpaceDE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000000" w:rsidRDefault="00FE5EC1">
      <w:pPr>
        <w:pStyle w:val="ListParagraph"/>
        <w:autoSpaceDE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000000" w:rsidRDefault="00FE5EC1">
      <w:pPr>
        <w:pStyle w:val="ListParagraph"/>
        <w:autoSpaceDE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000000" w:rsidRDefault="00FE5EC1">
      <w:pPr>
        <w:pStyle w:val="ListParagraph"/>
        <w:autoSpaceDE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000000" w:rsidRDefault="00FE5EC1">
      <w:pPr>
        <w:pStyle w:val="ListParagraph"/>
        <w:autoSpaceDE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000000" w:rsidRDefault="00FE5EC1">
      <w:pPr>
        <w:pStyle w:val="ListParagraph"/>
        <w:autoSpaceDE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000000" w:rsidRDefault="00FE5EC1">
      <w:pPr>
        <w:pStyle w:val="ListParagraph"/>
        <w:autoSpaceDE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000000" w:rsidRDefault="00FE5EC1">
      <w:pPr>
        <w:pStyle w:val="ListParagraph"/>
        <w:autoSpaceDE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both"/>
      </w:pPr>
      <w:r>
        <w:rPr>
          <w:rFonts w:cs="MinionPro-Cn"/>
          <w:sz w:val="24"/>
          <w:szCs w:val="24"/>
        </w:rPr>
        <w:lastRenderedPageBreak/>
        <w:t>ДЕО 2/1</w:t>
      </w:r>
    </w:p>
    <w:p w:rsidR="00000000" w:rsidRDefault="00FE5EC1">
      <w:pPr>
        <w:autoSpaceDE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both"/>
        <w:rPr>
          <w:rFonts w:cs="MinionPro-BoldCn"/>
          <w:b/>
          <w:bCs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both"/>
      </w:pPr>
      <w:r>
        <w:rPr>
          <w:rFonts w:cs="MinionPro-BoldCn"/>
          <w:b/>
          <w:bCs/>
          <w:sz w:val="24"/>
          <w:szCs w:val="24"/>
        </w:rPr>
        <w:t>1. Област/и потреба и интереса грађана у области спорт</w:t>
      </w:r>
      <w:r>
        <w:rPr>
          <w:rFonts w:cs="MinionPro-BoldCn"/>
          <w:b/>
          <w:bCs/>
          <w:sz w:val="24"/>
          <w:szCs w:val="24"/>
        </w:rPr>
        <w:t xml:space="preserve">а на коју се програм односи </w:t>
      </w:r>
      <w:r>
        <w:rPr>
          <w:rFonts w:cs="MinionPro-Cn"/>
          <w:sz w:val="24"/>
          <w:szCs w:val="24"/>
        </w:rPr>
        <w:t>(заокружити област на коју се предлог програма односи):</w:t>
      </w:r>
    </w:p>
    <w:p w:rsidR="00000000" w:rsidRDefault="00FE5EC1">
      <w:pPr>
        <w:autoSpaceDE w:val="0"/>
        <w:spacing w:after="0" w:line="240" w:lineRule="auto"/>
        <w:jc w:val="both"/>
        <w:rPr>
          <w:rFonts w:cs="MinionPro-Cn"/>
          <w:b/>
          <w:bCs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both"/>
      </w:pPr>
      <w:r>
        <w:rPr>
          <w:rFonts w:cs="MinionPro-Cn"/>
          <w:sz w:val="24"/>
          <w:szCs w:val="24"/>
        </w:rPr>
        <w:t>ГОДИШЊИ ПРОГРАМИ</w:t>
      </w:r>
    </w:p>
    <w:p w:rsidR="00000000" w:rsidRDefault="00FE5EC1">
      <w:pPr>
        <w:autoSpaceDE w:val="0"/>
        <w:spacing w:after="0" w:line="240" w:lineRule="auto"/>
        <w:jc w:val="both"/>
      </w:pPr>
      <w:r>
        <w:rPr>
          <w:rFonts w:cs="MinionPro-Cn"/>
          <w:sz w:val="24"/>
          <w:szCs w:val="24"/>
        </w:rPr>
        <w:t>1. подстицање и стварање услова за унапређење спортске рекреације, односно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 xml:space="preserve">бављења грађана спортом, посебно деце, омладине, жена и особа са инвалидитетом </w:t>
      </w:r>
      <w:r>
        <w:rPr>
          <w:rFonts w:cs="MinionPro-Cn"/>
          <w:sz w:val="24"/>
          <w:szCs w:val="24"/>
        </w:rPr>
        <w:t>– члан 137. став 1. тачка 1);</w:t>
      </w:r>
    </w:p>
    <w:p w:rsidR="00000000" w:rsidRDefault="00FE5EC1">
      <w:pPr>
        <w:autoSpaceDE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both"/>
      </w:pPr>
      <w:r>
        <w:rPr>
          <w:rFonts w:cs="MinionPro-Cn"/>
          <w:sz w:val="24"/>
          <w:szCs w:val="24"/>
        </w:rPr>
        <w:t>2. организација спортских такмичења од посебног значаја за јединицу локалне самоуправе – члан 137. став 1. тачка 3);</w:t>
      </w:r>
    </w:p>
    <w:p w:rsidR="00000000" w:rsidRDefault="00FE5EC1">
      <w:pPr>
        <w:autoSpaceDE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both"/>
      </w:pPr>
      <w:r>
        <w:rPr>
          <w:rFonts w:cs="MinionPro-Cn"/>
          <w:sz w:val="24"/>
          <w:szCs w:val="24"/>
        </w:rPr>
        <w:t>3. учешће спортских организација са територије јединице локалне самоуправе у домаћим и европским клупским т</w:t>
      </w:r>
      <w:r>
        <w:rPr>
          <w:rFonts w:cs="MinionPro-Cn"/>
          <w:sz w:val="24"/>
          <w:szCs w:val="24"/>
        </w:rPr>
        <w:t>акмичењима – члан 137. став 1. тачка 5);</w:t>
      </w:r>
    </w:p>
    <w:p w:rsidR="00000000" w:rsidRDefault="00FE5EC1">
      <w:pPr>
        <w:autoSpaceDE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both"/>
      </w:pPr>
      <w:r>
        <w:rPr>
          <w:rFonts w:cs="MinionPro-Cn"/>
          <w:sz w:val="24"/>
          <w:szCs w:val="24"/>
        </w:rPr>
        <w:t>4. физичко васпитање деце предшколског узраста и школски спорт (унапређење физичког вежбања, рад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школских спортских секција и друштава, општинска, градска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и међуопштинска школска спортска такмичења и др.) – члан 13</w:t>
      </w:r>
      <w:r>
        <w:rPr>
          <w:rFonts w:cs="MinionPro-Cn"/>
          <w:sz w:val="24"/>
          <w:szCs w:val="24"/>
        </w:rPr>
        <w:t>7. став 1. тачка 5);</w:t>
      </w:r>
    </w:p>
    <w:p w:rsidR="00000000" w:rsidRDefault="00FE5EC1">
      <w:pPr>
        <w:autoSpaceDE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both"/>
      </w:pPr>
      <w:r>
        <w:rPr>
          <w:rFonts w:cs="MinionPro-Cn"/>
          <w:sz w:val="24"/>
          <w:szCs w:val="24"/>
        </w:rPr>
        <w:t>5. 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–члан 137. став 1. тачка 8);</w:t>
      </w:r>
    </w:p>
    <w:p w:rsidR="00000000" w:rsidRDefault="00FE5EC1">
      <w:pPr>
        <w:autoSpaceDE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both"/>
      </w:pPr>
      <w:r>
        <w:rPr>
          <w:rFonts w:cs="MinionPro-Cn"/>
          <w:sz w:val="24"/>
          <w:szCs w:val="24"/>
        </w:rPr>
        <w:t xml:space="preserve">6. едукација, информисање и саветовање грађана, </w:t>
      </w:r>
      <w:r>
        <w:rPr>
          <w:rFonts w:cs="MinionPro-Cn"/>
          <w:sz w:val="24"/>
          <w:szCs w:val="24"/>
        </w:rPr>
        <w:t>спортиста и осталих учесника у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систему спорта о питањима битним за одговарајуће бављење спортским активностима и делатностима – члан 137. став 1. тачка 12);</w:t>
      </w:r>
    </w:p>
    <w:p w:rsidR="00000000" w:rsidRDefault="00FE5EC1">
      <w:pPr>
        <w:autoSpaceDE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both"/>
      </w:pPr>
      <w:r>
        <w:rPr>
          <w:rFonts w:cs="MinionPro-Cn"/>
          <w:sz w:val="24"/>
          <w:szCs w:val="24"/>
        </w:rPr>
        <w:t>7. периодична тестирања, сакупљање, анализа и дистрибуција релевантних информација за адекватно за</w:t>
      </w:r>
      <w:r>
        <w:rPr>
          <w:rFonts w:cs="MinionPro-Cn"/>
          <w:sz w:val="24"/>
          <w:szCs w:val="24"/>
        </w:rPr>
        <w:t>довољавање потреба грађана у области спорта на територији јединице локалне самоуправе,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истраживачко-развојни пројекти и издавање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спортских публикација – члан 137. став 1. тачка 13);</w:t>
      </w:r>
    </w:p>
    <w:p w:rsidR="00000000" w:rsidRDefault="00FE5EC1">
      <w:pPr>
        <w:autoSpaceDE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both"/>
      </w:pPr>
      <w:r>
        <w:rPr>
          <w:rFonts w:cs="MinionPro-Cn"/>
          <w:sz w:val="24"/>
          <w:szCs w:val="24"/>
        </w:rPr>
        <w:t>8. унапређивање стручног рада учесника у систему спорта са територије јед</w:t>
      </w:r>
      <w:r>
        <w:rPr>
          <w:rFonts w:cs="MinionPro-Cn"/>
          <w:sz w:val="24"/>
          <w:szCs w:val="24"/>
        </w:rPr>
        <w:t>инице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локалне самоуправе и подстицање запошљавања висококвалификованих спортских стручњака и врхунских спортиста – члан 137. став 1. тачка 14).</w:t>
      </w:r>
    </w:p>
    <w:p w:rsidR="00000000" w:rsidRDefault="00FE5EC1">
      <w:pPr>
        <w:autoSpaceDE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both"/>
      </w:pPr>
      <w:r>
        <w:rPr>
          <w:rFonts w:cs="MinionPro-Cn"/>
          <w:sz w:val="24"/>
          <w:szCs w:val="24"/>
        </w:rPr>
        <w:t>НАПОМЕНА</w:t>
      </w:r>
      <w:r>
        <w:rPr>
          <w:rFonts w:cs="MinionPro-Regular"/>
          <w:sz w:val="24"/>
          <w:szCs w:val="24"/>
        </w:rPr>
        <w:t>: Када носилац програма подноси више годишњих програма, за сваку</w:t>
      </w:r>
      <w:r>
        <w:rPr>
          <w:rFonts w:cs="MinionPro-Regular"/>
          <w:sz w:val="24"/>
          <w:szCs w:val="24"/>
          <w:lang w:val="sr-Cyrl-CS"/>
        </w:rPr>
        <w:t xml:space="preserve"> </w:t>
      </w:r>
      <w:r>
        <w:rPr>
          <w:rFonts w:cs="MinionPro-Regular"/>
          <w:sz w:val="24"/>
          <w:szCs w:val="24"/>
        </w:rPr>
        <w:t xml:space="preserve">област потреба и интереса грађана </w:t>
      </w:r>
      <w:r>
        <w:rPr>
          <w:rFonts w:cs="MinionPro-Cn"/>
          <w:sz w:val="24"/>
          <w:szCs w:val="24"/>
        </w:rPr>
        <w:t>под</w:t>
      </w:r>
      <w:r>
        <w:rPr>
          <w:rFonts w:cs="MinionPro-Cn"/>
          <w:sz w:val="24"/>
          <w:szCs w:val="24"/>
        </w:rPr>
        <w:t xml:space="preserve"> тачкама 1)–10) попуњавају се посебно само</w:t>
      </w:r>
      <w:r>
        <w:rPr>
          <w:rFonts w:cs="MinionPro-Regular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 xml:space="preserve">делови 2 и 3 обрасца и слажу се по тачкама </w:t>
      </w:r>
      <w:r>
        <w:rPr>
          <w:rFonts w:cs="MinionPro-It"/>
          <w:i/>
          <w:iCs/>
          <w:sz w:val="24"/>
          <w:szCs w:val="24"/>
        </w:rPr>
        <w:t xml:space="preserve">1)–10). </w:t>
      </w:r>
      <w:r>
        <w:rPr>
          <w:rFonts w:cs="MinionPro-Cn"/>
          <w:sz w:val="24"/>
          <w:szCs w:val="24"/>
        </w:rPr>
        <w:t>Заједнички део апликационог формулара су делови 1, 4 и 5.</w:t>
      </w:r>
    </w:p>
    <w:p w:rsidR="00000000" w:rsidRDefault="00FE5EC1">
      <w:pPr>
        <w:autoSpaceDE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both"/>
        <w:rPr>
          <w:rFonts w:cs="MinionPro-Cn"/>
          <w:lang w:val="sr-Cyrl-CS"/>
        </w:rPr>
      </w:pPr>
    </w:p>
    <w:p w:rsidR="00000000" w:rsidRDefault="00FE5EC1">
      <w:pPr>
        <w:autoSpaceDE w:val="0"/>
        <w:spacing w:after="0" w:line="240" w:lineRule="auto"/>
      </w:pPr>
      <w:r>
        <w:rPr>
          <w:rFonts w:cs="MinionPro-Cn"/>
          <w:sz w:val="24"/>
          <w:szCs w:val="24"/>
        </w:rPr>
        <w:lastRenderedPageBreak/>
        <w:t>ДЕО 2/2</w:t>
      </w:r>
    </w:p>
    <w:p w:rsidR="00000000" w:rsidRDefault="00FE5EC1">
      <w:pPr>
        <w:autoSpaceDE w:val="0"/>
        <w:spacing w:after="0" w:line="240" w:lineRule="auto"/>
        <w:rPr>
          <w:rFonts w:cs="TimesNewRomanPSMT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</w:pPr>
      <w:r>
        <w:rPr>
          <w:rFonts w:cs="TimesNewRomanPSMT"/>
          <w:sz w:val="24"/>
          <w:szCs w:val="24"/>
        </w:rPr>
        <w:t>Програм у области (из 2/1):</w:t>
      </w:r>
    </w:p>
    <w:p w:rsidR="00000000" w:rsidRDefault="00FE5EC1">
      <w:pPr>
        <w:autoSpaceDE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firstLine="284"/>
      </w:pPr>
      <w:r>
        <w:rPr>
          <w:rFonts w:cs="MinionPro-Cn"/>
          <w:sz w:val="24"/>
          <w:szCs w:val="24"/>
        </w:rPr>
        <w:t xml:space="preserve">1. </w:t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</w:rPr>
        <w:t>Назив програма</w:t>
      </w:r>
    </w:p>
    <w:p w:rsidR="00000000" w:rsidRDefault="00FE5EC1">
      <w:pPr>
        <w:autoSpaceDE w:val="0"/>
        <w:spacing w:after="0" w:line="240" w:lineRule="auto"/>
        <w:ind w:firstLine="284"/>
      </w:pPr>
      <w:r>
        <w:rPr>
          <w:rFonts w:cs="MinionPro-Cn"/>
          <w:sz w:val="24"/>
          <w:szCs w:val="24"/>
        </w:rPr>
        <w:t xml:space="preserve">2. </w:t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</w:rPr>
        <w:t>Локација(е) (навести све локације на к</w:t>
      </w:r>
      <w:r>
        <w:rPr>
          <w:rFonts w:cs="MinionPro-Cn"/>
          <w:sz w:val="24"/>
          <w:szCs w:val="24"/>
        </w:rPr>
        <w:t>ојима се програм реализује)</w:t>
      </w:r>
    </w:p>
    <w:p w:rsidR="00000000" w:rsidRDefault="00FE5EC1">
      <w:pPr>
        <w:autoSpaceDE w:val="0"/>
        <w:spacing w:after="0" w:line="240" w:lineRule="auto"/>
        <w:ind w:firstLine="284"/>
        <w:jc w:val="both"/>
      </w:pPr>
      <w:r>
        <w:rPr>
          <w:rFonts w:cs="MinionPro-Cn"/>
          <w:sz w:val="24"/>
          <w:szCs w:val="24"/>
          <w:lang w:val="sr-Cyrl-CS"/>
        </w:rPr>
        <w:t xml:space="preserve">3. </w:t>
      </w:r>
      <w:r>
        <w:rPr>
          <w:rFonts w:cs="MinionPro-Cn"/>
          <w:sz w:val="24"/>
          <w:szCs w:val="24"/>
          <w:lang w:val="sr-Cyrl-CS"/>
        </w:rPr>
        <w:tab/>
        <w:t>Средства из буџета општине/града</w:t>
      </w:r>
    </w:p>
    <w:tbl>
      <w:tblPr>
        <w:tblW w:w="0" w:type="auto"/>
        <w:tblInd w:w="-20" w:type="dxa"/>
        <w:tblLayout w:type="fixed"/>
        <w:tblLook w:val="0000"/>
      </w:tblPr>
      <w:tblGrid>
        <w:gridCol w:w="3369"/>
        <w:gridCol w:w="3260"/>
        <w:gridCol w:w="3457"/>
      </w:tblGrid>
      <w:tr w:rsidR="000000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Bold"/>
                <w:b/>
                <w:bCs/>
                <w:lang w:val="sr-Cyrl-CS"/>
              </w:rPr>
            </w:pPr>
          </w:p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Bold"/>
                <w:b/>
                <w:bCs/>
              </w:rPr>
              <w:t>Укупни трошкови</w:t>
            </w:r>
            <w:r>
              <w:rPr>
                <w:rFonts w:cs="MinionPro-Bold"/>
                <w:b/>
                <w:bCs/>
                <w:lang w:val="sr-Cyrl-CS"/>
              </w:rPr>
              <w:t xml:space="preserve"> </w:t>
            </w:r>
            <w:r>
              <w:rPr>
                <w:rFonts w:cs="MinionPro-Bold"/>
                <w:b/>
                <w:bCs/>
              </w:rPr>
              <w:t>програма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Bold"/>
                <w:b/>
                <w:bCs/>
                <w:lang w:val="sr-Cyrl-CS"/>
              </w:rPr>
            </w:pPr>
          </w:p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Bold"/>
                <w:b/>
                <w:bCs/>
              </w:rPr>
              <w:t>Средства буџета</w:t>
            </w:r>
            <w:r>
              <w:rPr>
                <w:rFonts w:cs="MinionPro-Bold"/>
                <w:b/>
                <w:bCs/>
                <w:lang w:val="sr-Cyrl-CS"/>
              </w:rPr>
              <w:t xml:space="preserve"> </w:t>
            </w:r>
            <w:r>
              <w:rPr>
                <w:rFonts w:cs="MinionPro-Bold"/>
                <w:b/>
                <w:bCs/>
              </w:rPr>
              <w:t>града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Bold"/>
                <w:b/>
                <w:bCs/>
              </w:rPr>
              <w:t>% укупних трошкова које</w:t>
            </w:r>
            <w:r>
              <w:rPr>
                <w:rFonts w:cs="MinionPro-Bold"/>
                <w:b/>
                <w:bCs/>
                <w:lang w:val="sr-Cyrl-CS"/>
              </w:rPr>
              <w:t xml:space="preserve"> </w:t>
            </w:r>
            <w:r>
              <w:rPr>
                <w:rFonts w:cs="MinionPro-Bold"/>
                <w:b/>
                <w:bCs/>
              </w:rPr>
              <w:t>финансира град</w:t>
            </w:r>
          </w:p>
        </w:tc>
      </w:tr>
      <w:tr w:rsidR="000000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both"/>
              <w:rPr>
                <w:rFonts w:cs="MinionPro-Regular"/>
                <w:b/>
                <w:bCs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both"/>
              <w:rPr>
                <w:rFonts w:cs="MinionPro-Regular"/>
                <w:b/>
                <w:bCs/>
                <w:lang w:val="sr-Cyrl-CS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both"/>
              <w:rPr>
                <w:rFonts w:cs="MinionPro-Regular"/>
                <w:b/>
                <w:bCs/>
                <w:lang w:val="sr-Cyrl-CS"/>
              </w:rPr>
            </w:pPr>
          </w:p>
        </w:tc>
      </w:tr>
    </w:tbl>
    <w:p w:rsidR="00000000" w:rsidRDefault="00FE5EC1">
      <w:pPr>
        <w:autoSpaceDE w:val="0"/>
        <w:spacing w:after="0" w:line="240" w:lineRule="auto"/>
        <w:ind w:firstLine="284"/>
        <w:jc w:val="both"/>
        <w:rPr>
          <w:rFonts w:cs="MinionPro-Regular"/>
          <w:lang w:val="sr-Cyrl-CS"/>
        </w:rPr>
      </w:pPr>
    </w:p>
    <w:p w:rsidR="00000000" w:rsidRDefault="00FE5EC1">
      <w:pPr>
        <w:autoSpaceDE w:val="0"/>
        <w:spacing w:after="0" w:line="240" w:lineRule="auto"/>
        <w:ind w:left="284"/>
        <w:jc w:val="both"/>
      </w:pPr>
      <w:r>
        <w:rPr>
          <w:rFonts w:cs="MinionPro-Cn"/>
          <w:sz w:val="24"/>
          <w:szCs w:val="24"/>
        </w:rPr>
        <w:t xml:space="preserve">4. </w:t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b/>
          <w:sz w:val="24"/>
          <w:szCs w:val="24"/>
        </w:rPr>
        <w:t>Кратак садржај (опис) програма – укратко представити:</w:t>
      </w:r>
    </w:p>
    <w:p w:rsidR="00000000" w:rsidRDefault="00FE5EC1">
      <w:pPr>
        <w:autoSpaceDE w:val="0"/>
        <w:spacing w:after="0" w:line="240" w:lineRule="auto"/>
        <w:ind w:left="284"/>
        <w:jc w:val="both"/>
      </w:pPr>
      <w:r>
        <w:rPr>
          <w:rFonts w:cs="MinionPro-CnIt"/>
          <w:i/>
          <w:iCs/>
          <w:sz w:val="24"/>
          <w:szCs w:val="24"/>
        </w:rPr>
        <w:t>(Код организације спортског такмичења о</w:t>
      </w:r>
      <w:r>
        <w:rPr>
          <w:rFonts w:cs="MinionPro-CnIt"/>
          <w:i/>
          <w:iCs/>
          <w:sz w:val="24"/>
          <w:szCs w:val="24"/>
        </w:rPr>
        <w:t>д посебног значаја за општину/град навести</w:t>
      </w:r>
    </w:p>
    <w:p w:rsidR="00000000" w:rsidRDefault="00FE5EC1">
      <w:pPr>
        <w:autoSpaceDE w:val="0"/>
        <w:spacing w:after="0" w:line="240" w:lineRule="auto"/>
        <w:ind w:left="284" w:hanging="284"/>
        <w:jc w:val="both"/>
      </w:pPr>
      <w:r>
        <w:rPr>
          <w:rFonts w:cs="MinionPro-CnIt"/>
          <w:i/>
          <w:iCs/>
          <w:sz w:val="24"/>
          <w:szCs w:val="24"/>
        </w:rPr>
        <w:t>опис организационе шеме и начин непосредног управљања организацијом такмичења)</w:t>
      </w:r>
    </w:p>
    <w:p w:rsidR="00000000" w:rsidRDefault="00FE5EC1">
      <w:pPr>
        <w:autoSpaceDE w:val="0"/>
        <w:spacing w:after="0" w:line="240" w:lineRule="auto"/>
        <w:ind w:left="284"/>
        <w:jc w:val="both"/>
      </w:pPr>
      <w:r>
        <w:rPr>
          <w:rFonts w:cs="MinionPro-Cn"/>
          <w:sz w:val="24"/>
          <w:szCs w:val="24"/>
        </w:rPr>
        <w:t xml:space="preserve">5. </w:t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b/>
          <w:sz w:val="24"/>
          <w:szCs w:val="24"/>
        </w:rPr>
        <w:t>Детаљан опис активности којима ће се програм реализовати</w:t>
      </w:r>
      <w:r>
        <w:rPr>
          <w:rFonts w:cs="MinionPro-Cn"/>
          <w:sz w:val="24"/>
          <w:szCs w:val="24"/>
        </w:rPr>
        <w:t xml:space="preserve"> – </w:t>
      </w:r>
      <w:r>
        <w:rPr>
          <w:rFonts w:cs="MinionPro-CnIt"/>
          <w:i/>
          <w:iCs/>
          <w:sz w:val="24"/>
          <w:szCs w:val="24"/>
        </w:rPr>
        <w:t>Означење и опис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>
        <w:rPr>
          <w:rFonts w:cs="MinionPro-CnIt"/>
          <w:i/>
          <w:iCs/>
          <w:sz w:val="24"/>
          <w:szCs w:val="24"/>
        </w:rPr>
        <w:t xml:space="preserve">програмских целина и активности </w:t>
      </w:r>
      <w:r>
        <w:rPr>
          <w:rFonts w:cs="MinionPro-Cn"/>
          <w:sz w:val="24"/>
          <w:szCs w:val="24"/>
        </w:rPr>
        <w:t>– навести хронолошки св</w:t>
      </w:r>
      <w:r>
        <w:rPr>
          <w:rFonts w:cs="MinionPro-Cn"/>
          <w:sz w:val="24"/>
          <w:szCs w:val="24"/>
        </w:rPr>
        <w:t>е активности које ће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се реализовати у оквиру програма, и сваку описати са једним или два пасуса у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којима ће се навести подактивности, које ће циљне групе бити обухваћене, како ће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се реализовати, шта ће бити улога сваког од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партнера.</w:t>
      </w:r>
    </w:p>
    <w:p w:rsidR="00000000" w:rsidRDefault="00FE5EC1">
      <w:pPr>
        <w:autoSpaceDE w:val="0"/>
        <w:spacing w:after="0" w:line="240" w:lineRule="auto"/>
        <w:ind w:left="284"/>
      </w:pPr>
      <w:r>
        <w:rPr>
          <w:rFonts w:cs="MinionPro-Cn"/>
          <w:sz w:val="24"/>
          <w:szCs w:val="24"/>
        </w:rPr>
        <w:t xml:space="preserve">6. </w:t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b/>
          <w:sz w:val="24"/>
          <w:szCs w:val="24"/>
        </w:rPr>
        <w:t>Време реализације п</w:t>
      </w:r>
      <w:r>
        <w:rPr>
          <w:rFonts w:cs="MinionPro-Cn"/>
          <w:b/>
          <w:sz w:val="24"/>
          <w:szCs w:val="24"/>
        </w:rPr>
        <w:t>рограма и динамика реализације (трајање и план активности):</w:t>
      </w:r>
    </w:p>
    <w:p w:rsidR="00000000" w:rsidRDefault="00FE5EC1">
      <w:pPr>
        <w:autoSpaceDE w:val="0"/>
        <w:spacing w:after="0" w:line="240" w:lineRule="auto"/>
        <w:ind w:left="720"/>
      </w:pPr>
      <w:r>
        <w:rPr>
          <w:rFonts w:cs="MinionPro-CnIt"/>
          <w:i/>
          <w:iCs/>
          <w:sz w:val="24"/>
          <w:szCs w:val="24"/>
        </w:rPr>
        <w:t>6.1. Време</w:t>
      </w:r>
    </w:p>
    <w:p w:rsidR="00000000" w:rsidRDefault="00FE5EC1">
      <w:pPr>
        <w:autoSpaceDE w:val="0"/>
        <w:spacing w:after="0" w:line="240" w:lineRule="auto"/>
        <w:ind w:left="720"/>
      </w:pPr>
      <w:r>
        <w:rPr>
          <w:rFonts w:cs="MinionPro-CnIt"/>
          <w:i/>
          <w:iCs/>
          <w:sz w:val="24"/>
          <w:szCs w:val="24"/>
        </w:rPr>
        <w:t>6.2. Време почетка реализације</w:t>
      </w:r>
    </w:p>
    <w:p w:rsidR="00000000" w:rsidRDefault="00FE5EC1">
      <w:pPr>
        <w:autoSpaceDE w:val="0"/>
        <w:spacing w:after="0" w:line="240" w:lineRule="auto"/>
        <w:ind w:left="720"/>
      </w:pPr>
      <w:r>
        <w:rPr>
          <w:rFonts w:cs="MinionPro-CnIt"/>
          <w:i/>
          <w:iCs/>
          <w:sz w:val="24"/>
          <w:szCs w:val="24"/>
        </w:rPr>
        <w:t>6.3. Време завршетка реализације</w:t>
      </w:r>
    </w:p>
    <w:p w:rsidR="00000000" w:rsidRDefault="00FE5EC1">
      <w:pPr>
        <w:autoSpaceDE w:val="0"/>
        <w:spacing w:after="0" w:line="240" w:lineRule="auto"/>
        <w:ind w:left="720"/>
      </w:pPr>
      <w:r>
        <w:rPr>
          <w:rFonts w:cs="MinionPro-CnIt"/>
          <w:i/>
          <w:iCs/>
          <w:sz w:val="24"/>
          <w:szCs w:val="24"/>
          <w:lang w:val="sr-Cyrl-CS"/>
        </w:rPr>
        <w:t>6.4. Активности/програмске целине по месецима</w:t>
      </w:r>
    </w:p>
    <w:tbl>
      <w:tblPr>
        <w:tblW w:w="0" w:type="auto"/>
        <w:tblInd w:w="655" w:type="dxa"/>
        <w:tblLayout w:type="fixed"/>
        <w:tblLook w:val="0000"/>
      </w:tblPr>
      <w:tblGrid>
        <w:gridCol w:w="1164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1206"/>
      </w:tblGrid>
      <w:tr w:rsidR="0000000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4"/>
                <w:szCs w:val="24"/>
                <w:lang w:val="sr-Cyrl-CS"/>
              </w:rPr>
              <w:t>Учесник</w:t>
            </w:r>
          </w:p>
        </w:tc>
      </w:tr>
      <w:tr w:rsidR="0000000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</w:tr>
    </w:tbl>
    <w:p w:rsidR="00000000" w:rsidRDefault="00FE5EC1">
      <w:pPr>
        <w:autoSpaceDE w:val="0"/>
        <w:spacing w:after="0" w:line="240" w:lineRule="auto"/>
        <w:ind w:left="720"/>
      </w:pPr>
      <w:r>
        <w:rPr>
          <w:rFonts w:cs="MinionPro-It"/>
          <w:i/>
          <w:iCs/>
          <w:sz w:val="20"/>
          <w:szCs w:val="20"/>
        </w:rPr>
        <w:t>(означавање се врши са XX)</w:t>
      </w:r>
    </w:p>
    <w:p w:rsidR="00000000" w:rsidRDefault="00FE5EC1">
      <w:pPr>
        <w:autoSpaceDE w:val="0"/>
        <w:spacing w:after="0" w:line="240" w:lineRule="auto"/>
        <w:ind w:left="720"/>
        <w:rPr>
          <w:rFonts w:cs="MinionPro-It"/>
          <w:i/>
          <w:iCs/>
          <w:sz w:val="20"/>
          <w:szCs w:val="20"/>
          <w:lang w:val="sr-Cyrl-CS"/>
        </w:rPr>
      </w:pPr>
    </w:p>
    <w:p w:rsidR="00000000" w:rsidRDefault="00FE5EC1">
      <w:pPr>
        <w:autoSpaceDE w:val="0"/>
        <w:spacing w:after="0" w:line="240" w:lineRule="auto"/>
      </w:pPr>
      <w:r>
        <w:rPr>
          <w:rFonts w:cs="MinionPro-Cn"/>
          <w:sz w:val="24"/>
          <w:szCs w:val="24"/>
        </w:rPr>
        <w:t xml:space="preserve">7. </w:t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b/>
          <w:sz w:val="24"/>
          <w:szCs w:val="24"/>
        </w:rPr>
        <w:t>Учесници у реализацији програма:</w:t>
      </w:r>
    </w:p>
    <w:p w:rsidR="00000000" w:rsidRDefault="00FE5EC1">
      <w:pPr>
        <w:autoSpaceDE w:val="0"/>
        <w:spacing w:after="0" w:line="240" w:lineRule="auto"/>
        <w:ind w:firstLine="720"/>
      </w:pPr>
      <w:r>
        <w:rPr>
          <w:rFonts w:cs="MinionPro-CnIt"/>
          <w:i/>
          <w:iCs/>
          <w:sz w:val="24"/>
          <w:szCs w:val="24"/>
        </w:rPr>
        <w:t>7.1.</w:t>
      </w:r>
      <w:r>
        <w:rPr>
          <w:rFonts w:cs="MinionPro-CnIt"/>
          <w:i/>
          <w:iCs/>
          <w:sz w:val="24"/>
          <w:szCs w:val="24"/>
          <w:lang w:val="sr-Cyrl-CS"/>
        </w:rPr>
        <w:tab/>
      </w:r>
      <w:r>
        <w:rPr>
          <w:rFonts w:cs="MinionPro-CnIt"/>
          <w:i/>
          <w:iCs/>
          <w:sz w:val="24"/>
          <w:szCs w:val="24"/>
        </w:rPr>
        <w:t xml:space="preserve"> Руководилац програма (име, презиме, звање, функција, досадашње искуство)</w:t>
      </w:r>
    </w:p>
    <w:p w:rsidR="00000000" w:rsidRDefault="00FE5EC1">
      <w:pPr>
        <w:autoSpaceDE w:val="0"/>
        <w:spacing w:after="0" w:line="240" w:lineRule="auto"/>
        <w:ind w:left="1418" w:hanging="709"/>
      </w:pPr>
      <w:r>
        <w:rPr>
          <w:rFonts w:cs="MinionPro-It"/>
          <w:i/>
          <w:iCs/>
          <w:sz w:val="24"/>
          <w:szCs w:val="24"/>
        </w:rPr>
        <w:t xml:space="preserve">7.2. </w:t>
      </w:r>
      <w:r>
        <w:rPr>
          <w:rFonts w:cs="MinionPro-It"/>
          <w:i/>
          <w:iCs/>
          <w:sz w:val="24"/>
          <w:szCs w:val="24"/>
          <w:lang w:val="sr-Cyrl-CS"/>
        </w:rPr>
        <w:tab/>
      </w:r>
      <w:r>
        <w:rPr>
          <w:rFonts w:cs="MinionPro-CnIt"/>
          <w:i/>
          <w:iCs/>
          <w:sz w:val="24"/>
          <w:szCs w:val="24"/>
        </w:rPr>
        <w:t xml:space="preserve">Број учесника (укупан број и број </w:t>
      </w:r>
      <w:r>
        <w:rPr>
          <w:rFonts w:cs="MinionPro-CnIt"/>
          <w:i/>
          <w:iCs/>
          <w:sz w:val="24"/>
          <w:szCs w:val="24"/>
        </w:rPr>
        <w:t xml:space="preserve">по категоријама </w:t>
      </w:r>
      <w:r>
        <w:rPr>
          <w:rFonts w:cs="MinionPro-BoldIt"/>
          <w:b/>
          <w:bCs/>
          <w:i/>
          <w:iCs/>
          <w:sz w:val="24"/>
          <w:szCs w:val="24"/>
        </w:rPr>
        <w:t xml:space="preserve">– </w:t>
      </w:r>
      <w:r>
        <w:rPr>
          <w:rFonts w:cs="MinionPro-CnIt"/>
          <w:i/>
          <w:iCs/>
          <w:sz w:val="24"/>
          <w:szCs w:val="24"/>
        </w:rPr>
        <w:t>улогама у програму; код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>
        <w:rPr>
          <w:rFonts w:cs="MinionPro-CnIt"/>
          <w:i/>
          <w:iCs/>
          <w:sz w:val="24"/>
          <w:szCs w:val="24"/>
        </w:rPr>
        <w:t>организације спортског такмичења од посебног значаја за општину/град: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>
        <w:rPr>
          <w:rFonts w:cs="MinionPro-CnIt"/>
          <w:i/>
          <w:iCs/>
          <w:sz w:val="24"/>
          <w:szCs w:val="24"/>
        </w:rPr>
        <w:t>очекивани број спортских организација и спортиста на такмичењу, број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>
        <w:rPr>
          <w:rFonts w:cs="MinionPro-CnIt"/>
          <w:i/>
          <w:iCs/>
          <w:sz w:val="24"/>
          <w:szCs w:val="24"/>
        </w:rPr>
        <w:t>службених лица надлежног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>
        <w:rPr>
          <w:rFonts w:cs="MinionPro-CnIt"/>
          <w:i/>
          <w:iCs/>
          <w:sz w:val="24"/>
          <w:szCs w:val="24"/>
        </w:rPr>
        <w:t>спортског савеза)</w:t>
      </w:r>
    </w:p>
    <w:p w:rsidR="00000000" w:rsidRDefault="00FE5EC1">
      <w:pPr>
        <w:autoSpaceDE w:val="0"/>
        <w:spacing w:after="0" w:line="240" w:lineRule="auto"/>
        <w:ind w:firstLine="720"/>
      </w:pPr>
      <w:r>
        <w:rPr>
          <w:rFonts w:cs="MinionPro-CnIt"/>
          <w:i/>
          <w:iCs/>
          <w:sz w:val="24"/>
          <w:szCs w:val="24"/>
        </w:rPr>
        <w:t xml:space="preserve">7.3. </w:t>
      </w:r>
      <w:r>
        <w:rPr>
          <w:rFonts w:cs="MinionPro-CnIt"/>
          <w:i/>
          <w:iCs/>
          <w:sz w:val="24"/>
          <w:szCs w:val="24"/>
          <w:lang w:val="sr-Cyrl-CS"/>
        </w:rPr>
        <w:tab/>
      </w:r>
      <w:r>
        <w:rPr>
          <w:rFonts w:cs="MinionPro-CnIt"/>
          <w:i/>
          <w:iCs/>
          <w:sz w:val="24"/>
          <w:szCs w:val="24"/>
        </w:rPr>
        <w:t>Тим који се предлаже за ре</w:t>
      </w:r>
      <w:r>
        <w:rPr>
          <w:rFonts w:cs="MinionPro-CnIt"/>
          <w:i/>
          <w:iCs/>
          <w:sz w:val="24"/>
          <w:szCs w:val="24"/>
        </w:rPr>
        <w:t>ализацију програма (по функцијама)</w:t>
      </w:r>
    </w:p>
    <w:p w:rsidR="00000000" w:rsidRDefault="00FE5EC1">
      <w:pPr>
        <w:autoSpaceDE w:val="0"/>
        <w:spacing w:after="0" w:line="240" w:lineRule="auto"/>
        <w:ind w:left="1418" w:hanging="709"/>
      </w:pPr>
      <w:r>
        <w:rPr>
          <w:rFonts w:cs="MinionPro-It"/>
          <w:i/>
          <w:iCs/>
          <w:sz w:val="24"/>
          <w:szCs w:val="24"/>
        </w:rPr>
        <w:t xml:space="preserve">7.4. </w:t>
      </w:r>
      <w:r>
        <w:rPr>
          <w:rFonts w:cs="MinionPro-It"/>
          <w:i/>
          <w:iCs/>
          <w:sz w:val="24"/>
          <w:szCs w:val="24"/>
          <w:lang w:val="sr-Cyrl-CS"/>
        </w:rPr>
        <w:tab/>
      </w:r>
      <w:r>
        <w:rPr>
          <w:rFonts w:cs="MinionPro-CnIt"/>
          <w:i/>
          <w:iCs/>
          <w:sz w:val="24"/>
          <w:szCs w:val="24"/>
        </w:rPr>
        <w:t>Организације партнери (опис партнера) и разлози за предложену улогу сваког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>
        <w:rPr>
          <w:rFonts w:cs="MinionPro-CnIt"/>
          <w:i/>
          <w:iCs/>
          <w:sz w:val="24"/>
          <w:szCs w:val="24"/>
        </w:rPr>
        <w:t>партнера</w:t>
      </w:r>
    </w:p>
    <w:p w:rsidR="00000000" w:rsidRDefault="00FE5EC1">
      <w:pPr>
        <w:autoSpaceDE w:val="0"/>
        <w:spacing w:after="0" w:line="240" w:lineRule="auto"/>
        <w:ind w:left="1418" w:hanging="709"/>
        <w:rPr>
          <w:rFonts w:cs="MinionPro-CnIt"/>
          <w:i/>
          <w:iCs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709"/>
        <w:rPr>
          <w:rFonts w:cs="MinionPro-CnIt"/>
          <w:i/>
          <w:iCs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709"/>
        <w:rPr>
          <w:rFonts w:cs="MinionPro-CnIt"/>
          <w:i/>
          <w:iCs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709"/>
        <w:rPr>
          <w:rFonts w:cs="MinionPro-CnIt"/>
          <w:i/>
          <w:iCs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709"/>
        <w:rPr>
          <w:rFonts w:cs="MinionPro-CnIt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</w:pPr>
      <w:r>
        <w:rPr>
          <w:rFonts w:cs="MinionPro-Cn"/>
          <w:sz w:val="24"/>
          <w:szCs w:val="24"/>
        </w:rPr>
        <w:lastRenderedPageBreak/>
        <w:t>8.</w:t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b/>
          <w:sz w:val="24"/>
          <w:szCs w:val="24"/>
        </w:rPr>
        <w:t xml:space="preserve"> Очекивани резултати програма:</w:t>
      </w:r>
    </w:p>
    <w:p w:rsidR="00000000" w:rsidRDefault="00FE5EC1">
      <w:pPr>
        <w:autoSpaceDE w:val="0"/>
        <w:spacing w:after="0" w:line="240" w:lineRule="auto"/>
        <w:ind w:firstLine="720"/>
      </w:pPr>
      <w:r>
        <w:rPr>
          <w:rFonts w:cs="MinionPro-CnIt"/>
          <w:i/>
          <w:iCs/>
          <w:sz w:val="24"/>
          <w:szCs w:val="24"/>
        </w:rPr>
        <w:t>8.1. Опис опште сврхе која се жели постићи реализацијом програма</w:t>
      </w:r>
    </w:p>
    <w:p w:rsidR="00000000" w:rsidRDefault="00FE5EC1">
      <w:pPr>
        <w:autoSpaceDE w:val="0"/>
        <w:spacing w:after="0" w:line="240" w:lineRule="auto"/>
        <w:ind w:left="1134" w:hanging="414"/>
        <w:jc w:val="both"/>
      </w:pPr>
      <w:r>
        <w:rPr>
          <w:rFonts w:cs="MinionPro-CnIt"/>
          <w:i/>
          <w:iCs/>
          <w:sz w:val="24"/>
          <w:szCs w:val="24"/>
        </w:rPr>
        <w:t>8.2. Опис резултата – резул</w:t>
      </w:r>
      <w:r>
        <w:rPr>
          <w:rFonts w:cs="MinionPro-CnIt"/>
          <w:i/>
          <w:iCs/>
          <w:sz w:val="24"/>
          <w:szCs w:val="24"/>
        </w:rPr>
        <w:t>тати (користи које настају као последица успешно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>
        <w:rPr>
          <w:rFonts w:cs="MinionPro-CnIt"/>
          <w:i/>
          <w:iCs/>
          <w:sz w:val="24"/>
          <w:szCs w:val="24"/>
        </w:rPr>
        <w:t>изведених активности); утицај на циљне групе; публикације и остали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>
        <w:rPr>
          <w:rFonts w:cs="MinionPro-CnIt"/>
          <w:i/>
          <w:iCs/>
          <w:sz w:val="24"/>
          <w:szCs w:val="24"/>
        </w:rPr>
        <w:t>производи; могућност понављања</w:t>
      </w:r>
    </w:p>
    <w:p w:rsidR="00000000" w:rsidRDefault="00FE5EC1">
      <w:pPr>
        <w:autoSpaceDE w:val="0"/>
        <w:spacing w:after="0" w:line="240" w:lineRule="auto"/>
        <w:ind w:left="709" w:hanging="709"/>
        <w:jc w:val="both"/>
      </w:pPr>
      <w:r>
        <w:rPr>
          <w:rFonts w:cs="MinionPro-Cn"/>
          <w:sz w:val="24"/>
          <w:szCs w:val="24"/>
        </w:rPr>
        <w:t xml:space="preserve">9. </w:t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b/>
          <w:sz w:val="24"/>
          <w:szCs w:val="24"/>
        </w:rPr>
        <w:t>Евалуација програма (како ће се пратити реализација програма, укључујући и</w:t>
      </w:r>
      <w:r>
        <w:rPr>
          <w:rFonts w:cs="MinionPro-Cn"/>
          <w:b/>
          <w:sz w:val="24"/>
          <w:szCs w:val="24"/>
          <w:lang w:val="sr-Cyrl-CS"/>
        </w:rPr>
        <w:t xml:space="preserve"> </w:t>
      </w:r>
      <w:r>
        <w:rPr>
          <w:rFonts w:cs="MinionPro-Cn"/>
          <w:b/>
          <w:sz w:val="24"/>
          <w:szCs w:val="24"/>
        </w:rPr>
        <w:t>наменско коришћење средстава</w:t>
      </w:r>
      <w:r>
        <w:rPr>
          <w:rFonts w:cs="MinionPro-Bold"/>
          <w:b/>
          <w:bCs/>
          <w:sz w:val="24"/>
          <w:szCs w:val="24"/>
        </w:rPr>
        <w:t xml:space="preserve">, </w:t>
      </w:r>
      <w:r>
        <w:rPr>
          <w:rFonts w:cs="MinionPro-Cn"/>
          <w:b/>
          <w:sz w:val="24"/>
          <w:szCs w:val="24"/>
        </w:rPr>
        <w:t>и вршити оцењивање реализације програма;</w:t>
      </w:r>
      <w:r>
        <w:rPr>
          <w:rFonts w:cs="MinionPro-Cn"/>
          <w:b/>
          <w:sz w:val="24"/>
          <w:szCs w:val="24"/>
          <w:lang w:val="sr-Cyrl-CS"/>
        </w:rPr>
        <w:t xml:space="preserve"> </w:t>
      </w:r>
      <w:r>
        <w:rPr>
          <w:rFonts w:cs="MinionPro-Cn"/>
          <w:b/>
          <w:sz w:val="24"/>
          <w:szCs w:val="24"/>
        </w:rPr>
        <w:t>хоће ли евалуација бити унутрашња или спољна):</w:t>
      </w:r>
    </w:p>
    <w:p w:rsidR="00000000" w:rsidRDefault="00FE5EC1">
      <w:pPr>
        <w:autoSpaceDE w:val="0"/>
        <w:spacing w:after="0" w:line="240" w:lineRule="auto"/>
        <w:ind w:firstLine="720"/>
      </w:pPr>
      <w:r>
        <w:rPr>
          <w:rFonts w:cs="MinionPro-CnIt"/>
          <w:i/>
          <w:iCs/>
          <w:sz w:val="24"/>
          <w:szCs w:val="24"/>
        </w:rPr>
        <w:t>9.1. Како ће се пратити реализација програма?</w:t>
      </w:r>
    </w:p>
    <w:p w:rsidR="00000000" w:rsidRDefault="00FE5EC1">
      <w:pPr>
        <w:autoSpaceDE w:val="0"/>
        <w:spacing w:after="0" w:line="240" w:lineRule="auto"/>
        <w:ind w:firstLine="720"/>
      </w:pPr>
      <w:r>
        <w:rPr>
          <w:rFonts w:cs="MinionPro-CnIt"/>
          <w:i/>
          <w:iCs/>
          <w:sz w:val="24"/>
          <w:szCs w:val="24"/>
        </w:rPr>
        <w:t>9.2 Како ће се пратити наменско коришћење средстава?</w:t>
      </w:r>
    </w:p>
    <w:p w:rsidR="00000000" w:rsidRDefault="00FE5EC1">
      <w:pPr>
        <w:autoSpaceDE w:val="0"/>
        <w:spacing w:after="0" w:line="240" w:lineRule="auto"/>
        <w:ind w:left="1134" w:hanging="425"/>
        <w:jc w:val="both"/>
      </w:pPr>
      <w:r>
        <w:rPr>
          <w:rFonts w:cs="MinionPro-CnIt"/>
          <w:i/>
          <w:iCs/>
          <w:sz w:val="24"/>
          <w:szCs w:val="24"/>
        </w:rPr>
        <w:t xml:space="preserve">9.3 План евалуације </w:t>
      </w:r>
      <w:r>
        <w:rPr>
          <w:rFonts w:cs="MinionPro-BoldIt"/>
          <w:b/>
          <w:bCs/>
          <w:i/>
          <w:iCs/>
          <w:sz w:val="24"/>
          <w:szCs w:val="24"/>
        </w:rPr>
        <w:t xml:space="preserve">– </w:t>
      </w:r>
      <w:r>
        <w:rPr>
          <w:rFonts w:cs="MinionPro-CnIt"/>
          <w:i/>
          <w:iCs/>
          <w:sz w:val="24"/>
          <w:szCs w:val="24"/>
        </w:rPr>
        <w:t>које ће се процедуре за процену успешности прог</w:t>
      </w:r>
      <w:r>
        <w:rPr>
          <w:rFonts w:cs="MinionPro-CnIt"/>
          <w:i/>
          <w:iCs/>
          <w:sz w:val="24"/>
          <w:szCs w:val="24"/>
        </w:rPr>
        <w:t>рама користити (са становишта ефикасности, успешности, утицаја, релевантности и одрживости) – ко ће радити евалуацију, када, шта се оцењује, шта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>
        <w:rPr>
          <w:rFonts w:cs="MinionPro-CnIt"/>
          <w:i/>
          <w:iCs/>
          <w:sz w:val="24"/>
          <w:szCs w:val="24"/>
        </w:rPr>
        <w:t>ће се, како и зашто пратити и оцењивати; индикатори успешности реализације програма?</w:t>
      </w:r>
    </w:p>
    <w:p w:rsidR="00000000" w:rsidRDefault="00FE5EC1">
      <w:pPr>
        <w:autoSpaceDE w:val="0"/>
        <w:spacing w:after="0" w:line="240" w:lineRule="auto"/>
      </w:pPr>
      <w:r>
        <w:rPr>
          <w:rFonts w:cs="MinionPro-Cn"/>
          <w:sz w:val="24"/>
          <w:szCs w:val="24"/>
        </w:rPr>
        <w:t xml:space="preserve">10. </w:t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b/>
          <w:sz w:val="24"/>
          <w:szCs w:val="24"/>
        </w:rPr>
        <w:t>Финансијски план прог</w:t>
      </w:r>
      <w:r>
        <w:rPr>
          <w:rFonts w:cs="MinionPro-Cn"/>
          <w:b/>
          <w:sz w:val="24"/>
          <w:szCs w:val="24"/>
        </w:rPr>
        <w:t>рама, по изворима прихода и врстама трошкови:</w:t>
      </w:r>
    </w:p>
    <w:p w:rsidR="00000000" w:rsidRDefault="00FE5EC1">
      <w:pPr>
        <w:autoSpaceDE w:val="0"/>
        <w:spacing w:after="0" w:line="240" w:lineRule="auto"/>
        <w:ind w:firstLine="720"/>
      </w:pPr>
      <w:r>
        <w:rPr>
          <w:rFonts w:cs="MinionPro-CnIt"/>
          <w:i/>
          <w:iCs/>
          <w:sz w:val="24"/>
          <w:szCs w:val="24"/>
        </w:rPr>
        <w:t>10.1. Укупна вредног програма</w:t>
      </w:r>
    </w:p>
    <w:p w:rsidR="00000000" w:rsidRDefault="00FE5EC1">
      <w:pPr>
        <w:autoSpaceDE w:val="0"/>
        <w:spacing w:after="0" w:line="240" w:lineRule="auto"/>
        <w:ind w:firstLine="720"/>
      </w:pPr>
      <w:r>
        <w:rPr>
          <w:rFonts w:cs="MinionPro-CnIt"/>
          <w:i/>
          <w:iCs/>
          <w:sz w:val="24"/>
          <w:szCs w:val="24"/>
        </w:rPr>
        <w:t>10.2. Нефинансијско учешће носиоца програма</w:t>
      </w:r>
    </w:p>
    <w:p w:rsidR="00000000" w:rsidRDefault="00FE5EC1">
      <w:pPr>
        <w:autoSpaceDE w:val="0"/>
        <w:spacing w:after="0" w:line="240" w:lineRule="auto"/>
        <w:ind w:firstLine="709"/>
      </w:pPr>
      <w:r>
        <w:rPr>
          <w:rFonts w:cs="MinionPro-CnIt"/>
          <w:i/>
          <w:iCs/>
          <w:sz w:val="24"/>
          <w:szCs w:val="24"/>
        </w:rPr>
        <w:t>10.3. Финансијски план програма</w:t>
      </w:r>
    </w:p>
    <w:p w:rsidR="00000000" w:rsidRDefault="00FE5EC1">
      <w:pPr>
        <w:autoSpaceDE w:val="0"/>
        <w:spacing w:after="0" w:line="240" w:lineRule="auto"/>
        <w:ind w:firstLine="709"/>
        <w:rPr>
          <w:rFonts w:cs="MinionPro-CnIt"/>
          <w:i/>
          <w:iCs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709"/>
        <w:jc w:val="center"/>
      </w:pPr>
      <w:r>
        <w:rPr>
          <w:rFonts w:cs="MinionPro-BoldCn"/>
          <w:b/>
          <w:bCs/>
          <w:sz w:val="24"/>
          <w:szCs w:val="24"/>
        </w:rPr>
        <w:t>Потребна средства за реализацију програма</w:t>
      </w:r>
    </w:p>
    <w:p w:rsidR="00000000" w:rsidRDefault="00FE5EC1">
      <w:pPr>
        <w:autoSpaceDE w:val="0"/>
        <w:spacing w:after="0" w:line="240" w:lineRule="auto"/>
        <w:ind w:left="1418" w:hanging="709"/>
        <w:jc w:val="center"/>
        <w:rPr>
          <w:rFonts w:cs="MinionPro-BoldCn"/>
          <w:b/>
          <w:bCs/>
          <w:sz w:val="24"/>
          <w:szCs w:val="24"/>
          <w:lang w:val="sr-Cyrl-CS"/>
        </w:rPr>
      </w:pPr>
    </w:p>
    <w:tbl>
      <w:tblPr>
        <w:tblW w:w="0" w:type="auto"/>
        <w:tblInd w:w="-196" w:type="dxa"/>
        <w:tblLayout w:type="fixed"/>
        <w:tblLook w:val="0000"/>
      </w:tblPr>
      <w:tblGrid>
        <w:gridCol w:w="4537"/>
        <w:gridCol w:w="5852"/>
      </w:tblGrid>
      <w:tr w:rsidR="0000000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BoldCn"/>
                <w:b/>
                <w:bCs/>
                <w:sz w:val="24"/>
                <w:szCs w:val="24"/>
              </w:rPr>
              <w:t>ИЗВОРИ ПРИХОДА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FE5EC1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rFonts w:cs="MinionPro-BoldCn"/>
                <w:b/>
                <w:bCs/>
                <w:sz w:val="24"/>
                <w:szCs w:val="24"/>
              </w:rPr>
              <w:t>Планирана средства</w:t>
            </w:r>
          </w:p>
        </w:tc>
      </w:tr>
      <w:tr w:rsidR="0000000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4"/>
                <w:szCs w:val="24"/>
                <w:lang w:val="sr-Cyrl-CS"/>
              </w:rPr>
              <w:t>Г</w:t>
            </w:r>
            <w:r>
              <w:rPr>
                <w:rFonts w:cs="MinionPro-Cn"/>
                <w:sz w:val="24"/>
                <w:szCs w:val="24"/>
              </w:rPr>
              <w:t>рад</w:t>
            </w:r>
            <w:r>
              <w:rPr>
                <w:rFonts w:cs="MinionPro-Cn"/>
                <w:sz w:val="24"/>
                <w:szCs w:val="24"/>
                <w:lang w:val="sr-Cyrl-CS"/>
              </w:rPr>
              <w:t xml:space="preserve">  Зајечар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4"/>
                <w:szCs w:val="24"/>
              </w:rPr>
              <w:t>Друге јав</w:t>
            </w:r>
            <w:r>
              <w:rPr>
                <w:rFonts w:cs="MinionPro-Cn"/>
                <w:sz w:val="24"/>
                <w:szCs w:val="24"/>
              </w:rPr>
              <w:t>не власти (навести који)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4"/>
                <w:szCs w:val="24"/>
              </w:rPr>
              <w:t>Надлежни спортски савез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4"/>
                <w:szCs w:val="24"/>
              </w:rPr>
              <w:t>Сопствена средства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4"/>
                <w:szCs w:val="24"/>
              </w:rPr>
              <w:t>Спонзори (који)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4"/>
                <w:szCs w:val="24"/>
              </w:rPr>
              <w:t>Донатори (који)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4"/>
                <w:szCs w:val="24"/>
              </w:rPr>
              <w:t>Остали извори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4"/>
                <w:szCs w:val="24"/>
              </w:rPr>
              <w:t>УКУПНИ ПРИХОДИ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pStyle w:val="ListParagraph"/>
              <w:snapToGrid w:val="0"/>
              <w:spacing w:after="0" w:line="240" w:lineRule="auto"/>
              <w:ind w:left="0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</w:tbl>
    <w:p w:rsidR="00000000" w:rsidRDefault="00FE5EC1">
      <w:pPr>
        <w:autoSpaceDE w:val="0"/>
        <w:spacing w:after="0" w:line="240" w:lineRule="auto"/>
        <w:ind w:left="1418" w:hanging="709"/>
        <w:jc w:val="center"/>
        <w:rPr>
          <w:rFonts w:cs="MinionPro-CnIt"/>
          <w:i/>
          <w:iCs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709"/>
        <w:jc w:val="center"/>
      </w:pPr>
      <w:r>
        <w:rPr>
          <w:rFonts w:cs="MinionPro-BoldCn"/>
          <w:b/>
          <w:bCs/>
          <w:sz w:val="24"/>
          <w:szCs w:val="24"/>
        </w:rPr>
        <w:t>Укупни трошкови за реализацију програма:</w:t>
      </w:r>
    </w:p>
    <w:p w:rsidR="00000000" w:rsidRDefault="00FE5EC1">
      <w:pPr>
        <w:autoSpaceDE w:val="0"/>
        <w:spacing w:after="0" w:line="240" w:lineRule="auto"/>
        <w:ind w:left="1418" w:hanging="709"/>
        <w:jc w:val="center"/>
        <w:rPr>
          <w:rFonts w:cs="MinionPro-BoldCn"/>
          <w:b/>
          <w:bCs/>
          <w:sz w:val="24"/>
          <w:szCs w:val="24"/>
          <w:lang w:val="sr-Cyrl-CS"/>
        </w:rPr>
      </w:pPr>
    </w:p>
    <w:tbl>
      <w:tblPr>
        <w:tblW w:w="0" w:type="auto"/>
        <w:tblInd w:w="-196" w:type="dxa"/>
        <w:tblLayout w:type="fixed"/>
        <w:tblLook w:val="0000"/>
      </w:tblPr>
      <w:tblGrid>
        <w:gridCol w:w="6184"/>
        <w:gridCol w:w="983"/>
        <w:gridCol w:w="845"/>
        <w:gridCol w:w="1205"/>
        <w:gridCol w:w="1172"/>
      </w:tblGrid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BoldCn"/>
                <w:b/>
                <w:bCs/>
                <w:sz w:val="24"/>
                <w:szCs w:val="24"/>
                <w:lang w:val="sr-Cyrl-CS"/>
              </w:rPr>
            </w:pPr>
          </w:p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BoldCn"/>
                <w:b/>
                <w:bCs/>
                <w:sz w:val="24"/>
                <w:szCs w:val="24"/>
              </w:rPr>
              <w:t>ВРСТА ТРОШКОВА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BoldCn"/>
                <w:b/>
                <w:bCs/>
                <w:sz w:val="24"/>
                <w:szCs w:val="24"/>
              </w:rPr>
              <w:t>ЈЕД.</w:t>
            </w:r>
          </w:p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BoldCn"/>
                <w:b/>
                <w:bCs/>
                <w:sz w:val="24"/>
                <w:szCs w:val="24"/>
              </w:rPr>
              <w:t>МЕРЕ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BoldCn"/>
                <w:b/>
                <w:bCs/>
                <w:sz w:val="24"/>
                <w:szCs w:val="24"/>
              </w:rPr>
              <w:t>БРОЈ</w:t>
            </w:r>
          </w:p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BoldCn"/>
                <w:b/>
                <w:bCs/>
                <w:sz w:val="24"/>
                <w:szCs w:val="24"/>
              </w:rPr>
              <w:t>ЈЕД.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BoldCn"/>
                <w:b/>
                <w:bCs/>
                <w:sz w:val="24"/>
                <w:szCs w:val="24"/>
              </w:rPr>
              <w:t>ЦЕНА по</w:t>
            </w:r>
          </w:p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BoldCn"/>
                <w:b/>
                <w:bCs/>
                <w:sz w:val="24"/>
                <w:szCs w:val="24"/>
              </w:rPr>
              <w:t>јединици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BoldC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BoldCn"/>
                <w:b/>
                <w:bCs/>
                <w:sz w:val="24"/>
                <w:szCs w:val="24"/>
              </w:rPr>
              <w:t>УКУПНО</w:t>
            </w:r>
          </w:p>
        </w:tc>
      </w:tr>
      <w:tr w:rsidR="00000000">
        <w:tc>
          <w:tcPr>
            <w:tcW w:w="10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b/>
                <w:sz w:val="20"/>
                <w:szCs w:val="20"/>
              </w:rPr>
              <w:t>Директни</w:t>
            </w:r>
            <w:r>
              <w:rPr>
                <w:rFonts w:cs="MinionPro-Cn"/>
                <w:b/>
                <w:sz w:val="20"/>
                <w:szCs w:val="20"/>
              </w:rPr>
              <w:t xml:space="preserve"> трошкови</w:t>
            </w: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1. трошкови путовања (превоз) за спортисте и спортске стручњаке</w:t>
            </w:r>
            <w:r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MinionPro-Cn"/>
                <w:sz w:val="20"/>
                <w:szCs w:val="20"/>
              </w:rPr>
              <w:t>који непосредно учествују у реализацији програма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2. трошкови путовања (превоз) за друга лица која непосредно</w:t>
            </w:r>
            <w:r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MinionPro-Cn"/>
                <w:sz w:val="20"/>
                <w:szCs w:val="20"/>
              </w:rPr>
              <w:t>учествују у реализацији програма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3. трошкови куповине спортске</w:t>
            </w:r>
            <w:r>
              <w:rPr>
                <w:rFonts w:cs="MinionPro-Cn"/>
                <w:sz w:val="20"/>
                <w:szCs w:val="20"/>
              </w:rPr>
              <w:t xml:space="preserve"> опреме (дресови, тренерке, торбе,</w:t>
            </w:r>
          </w:p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лопте и др.) и реквизита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4. трошкови куповине остале основне опреме потребне за непосредну реализацију програма (струњаче, чамци, једрилице, гимнастичке справе, кошеви, голови и др.)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5. трошкови смештаја и исхра</w:t>
            </w:r>
            <w:r>
              <w:rPr>
                <w:rFonts w:cs="MinionPro-Cn"/>
                <w:sz w:val="20"/>
                <w:szCs w:val="20"/>
              </w:rPr>
              <w:t>не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6. трошкови котизације за учешће на такмичењу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7. трошкови изнајмљивања простора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8. трошкови изнајмљивања опреме и реквизита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lastRenderedPageBreak/>
              <w:t>9. трошкови прилагођавања спортског објекта захтевима</w:t>
            </w:r>
          </w:p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одржавања одређеног такмичења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10. хонорари лица ко</w:t>
            </w:r>
            <w:r>
              <w:rPr>
                <w:rFonts w:cs="MinionPro-Cn"/>
                <w:sz w:val="20"/>
                <w:szCs w:val="20"/>
              </w:rPr>
              <w:t>ја учествују у реализацији програма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11. транспорт опреме и реквизита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12. осигурање врхунских спортиста и спортских стручњака (члан</w:t>
            </w:r>
            <w:r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MinionPro-Cn"/>
                <w:sz w:val="20"/>
                <w:szCs w:val="20"/>
              </w:rPr>
              <w:t>21. Закона о спорту)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13. осигурање опреме потребне за непосредну реализацију</w:t>
            </w:r>
            <w:r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MinionPro-Cn"/>
                <w:sz w:val="20"/>
                <w:szCs w:val="20"/>
              </w:rPr>
              <w:t>програма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14. осигурање учесн</w:t>
            </w:r>
            <w:r>
              <w:rPr>
                <w:rFonts w:cs="MinionPro-Cn"/>
                <w:sz w:val="20"/>
                <w:szCs w:val="20"/>
              </w:rPr>
              <w:t>ика такмичења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15. финансијске услуге (банкарске и књиговодствене)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16. визе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17. ширење информација и комуникације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18. маркетинг и набавка пропагандног материјала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19. превод докумената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20. штампање публикација и материјала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21. набавка средстава за опоравак спортиста, преписана од стране</w:t>
            </w:r>
          </w:p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овлашћеног доктора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22. здравствени прегледи спортиста и медицинска едукација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23. антидопинг контрола и едукација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24. спровођење екстерне ревизије реализације програма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 xml:space="preserve">25. </w:t>
            </w:r>
            <w:r>
              <w:rPr>
                <w:rFonts w:cs="MinionPro-Cn"/>
                <w:sz w:val="20"/>
                <w:szCs w:val="20"/>
              </w:rPr>
              <w:t>трошкови зараде лица запослених на реализацији програма</w:t>
            </w:r>
          </w:p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(бруто зарада)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26. спровођење јавних набавки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27. набавка стручне литературе и компјутерских програма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28. школарине и стручно оспособљавање, као и котизације за</w:t>
            </w:r>
            <w:r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MinionPro-Cn"/>
                <w:sz w:val="20"/>
                <w:szCs w:val="20"/>
              </w:rPr>
              <w:t>учешће у стручном усаврша</w:t>
            </w:r>
            <w:r>
              <w:rPr>
                <w:rFonts w:cs="MinionPro-Cn"/>
                <w:sz w:val="20"/>
                <w:szCs w:val="20"/>
              </w:rPr>
              <w:t>вању спортским стручњацима и</w:t>
            </w:r>
            <w:r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MinionPro-Cn"/>
                <w:sz w:val="20"/>
                <w:szCs w:val="20"/>
              </w:rPr>
              <w:t>стручњацима у спорту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29. чланске обавезе према надлежном националном спортском савезу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30. трошкови обезбеђења и лекарске службе на такмичењу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31. куповина и изнајмљивање возила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32. набавка пехара, медаља, дип</w:t>
            </w:r>
            <w:r>
              <w:rPr>
                <w:rFonts w:cs="MinionPro-Cn"/>
                <w:sz w:val="20"/>
                <w:szCs w:val="20"/>
              </w:rPr>
              <w:t>лома и сл.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33. дневнице спортиста и спортских стручњака који учествују на</w:t>
            </w:r>
          </w:p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припремама, односно спортском такмичењу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34. дневнице других лица која учествују у реализацији програма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35. лекови, суплементи и медицинска помагала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36. набавка ка</w:t>
            </w:r>
            <w:r>
              <w:rPr>
                <w:rFonts w:cs="MinionPro-Cn"/>
                <w:sz w:val="20"/>
                <w:szCs w:val="20"/>
              </w:rPr>
              <w:t>нцеларијске опреме (компјутер, телефон, штампач,</w:t>
            </w:r>
          </w:p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телевизор, пројектор и сл.) неопходне за реализацију програма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37. набавка канцеларијског материјала неопходног за реализацију</w:t>
            </w:r>
          </w:p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програма (оловке, папир и др.)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 xml:space="preserve">38. трошкови котизације за организацију </w:t>
            </w:r>
            <w:r>
              <w:rPr>
                <w:rFonts w:cs="MinionPro-Cn"/>
                <w:sz w:val="20"/>
                <w:szCs w:val="20"/>
              </w:rPr>
              <w:t>спортског такмичења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9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b/>
                <w:sz w:val="20"/>
                <w:szCs w:val="20"/>
              </w:rPr>
              <w:t>Укупни оправдани директни трошкови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b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10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b/>
                <w:sz w:val="20"/>
                <w:szCs w:val="20"/>
              </w:rPr>
              <w:t>Индиректни трошкови носиоца програма (максимално 15% од</w:t>
            </w:r>
            <w:r>
              <w:rPr>
                <w:rFonts w:cs="MinionPro-C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MinionPro-Cn"/>
                <w:b/>
                <w:sz w:val="20"/>
                <w:szCs w:val="20"/>
              </w:rPr>
              <w:t>оправданих директних трошкова)</w:t>
            </w: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1. зараде запослених код носиоца програма који не реализују не-</w:t>
            </w:r>
          </w:p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посредно програмске активности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2. ост</w:t>
            </w:r>
            <w:r>
              <w:rPr>
                <w:rFonts w:cs="MinionPro-Cn"/>
                <w:sz w:val="20"/>
                <w:szCs w:val="20"/>
              </w:rPr>
              <w:t>али трошкови (трошкови комуналних услуга, ПТТ трошко-</w:t>
            </w:r>
          </w:p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ви, интернет, набавка канцеларијског материјала и сл.)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9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Укупни индиректни трошкови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9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УКУПНО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000000" w:rsidRDefault="00FE5EC1">
      <w:pPr>
        <w:autoSpaceDE w:val="0"/>
        <w:spacing w:after="0" w:line="240" w:lineRule="auto"/>
        <w:ind w:left="1418" w:hanging="709"/>
        <w:jc w:val="center"/>
        <w:rPr>
          <w:rFonts w:cs="MinionPro-CnIt"/>
          <w:i/>
          <w:iCs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709"/>
        <w:jc w:val="center"/>
        <w:rPr>
          <w:rFonts w:cs="MinionPro-CnIt"/>
          <w:i/>
          <w:iCs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both"/>
      </w:pPr>
      <w:r>
        <w:rPr>
          <w:rFonts w:cs="MinionPro-Cn"/>
          <w:sz w:val="24"/>
          <w:szCs w:val="24"/>
        </w:rPr>
        <w:lastRenderedPageBreak/>
        <w:t xml:space="preserve">НАПОМЕНА: Наведени финансијски план програма садржи могуће (допуштене) финансијске трошкове, у оквиру </w:t>
      </w:r>
      <w:r>
        <w:rPr>
          <w:rFonts w:cs="MinionPro-Cn"/>
          <w:sz w:val="24"/>
          <w:szCs w:val="24"/>
        </w:rPr>
        <w:t>којих су наведени дозвољени трошкови по врстама трошкова.</w:t>
      </w:r>
    </w:p>
    <w:p w:rsidR="00000000" w:rsidRDefault="00FE5EC1">
      <w:pPr>
        <w:autoSpaceDE w:val="0"/>
        <w:spacing w:after="0" w:line="240" w:lineRule="auto"/>
        <w:jc w:val="both"/>
      </w:pPr>
      <w:r>
        <w:rPr>
          <w:rFonts w:cs="MinionPro-Cn"/>
          <w:sz w:val="24"/>
          <w:szCs w:val="24"/>
        </w:rPr>
        <w:t>Сваку врсту трошкова треба поделити на подврсте (нпр. 1. на 1.1, 1.2, 1.3), у зависности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од природе трошка. На пример: трошкове путовања разделити према виду превоза и да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ли је у земљи или иностранс</w:t>
      </w:r>
      <w:r>
        <w:rPr>
          <w:rFonts w:cs="MinionPro-Cn"/>
          <w:sz w:val="24"/>
          <w:szCs w:val="24"/>
        </w:rPr>
        <w:t>тву; бруто зараде лица запослених на реализацији програма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разделити према називима радних места, односно улози у реализацији програма; набавку спортске опреме разделити на врсту опреме (патике, дресови, шортсеви, тренерке,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мајице, јакне, лопте, торбе) итд.</w:t>
      </w:r>
      <w:r>
        <w:rPr>
          <w:rFonts w:cs="MinionPro-Cn"/>
          <w:sz w:val="24"/>
          <w:szCs w:val="24"/>
        </w:rPr>
        <w:t xml:space="preserve"> Финансијски план програма може бити приложен и као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посебна ексел табела.</w:t>
      </w:r>
    </w:p>
    <w:p w:rsidR="00000000" w:rsidRDefault="00FE5EC1">
      <w:pPr>
        <w:autoSpaceDE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</w:p>
    <w:p w:rsidR="00000000" w:rsidRDefault="00FE5EC1">
      <w:pPr>
        <w:autoSpaceDE w:val="0"/>
        <w:spacing w:after="0" w:line="240" w:lineRule="auto"/>
        <w:ind w:firstLine="720"/>
        <w:jc w:val="both"/>
      </w:pPr>
      <w:r>
        <w:rPr>
          <w:rFonts w:cs="MinionPro-CnIt"/>
          <w:i/>
          <w:iCs/>
          <w:sz w:val="24"/>
          <w:szCs w:val="24"/>
        </w:rPr>
        <w:t xml:space="preserve">10.4. </w:t>
      </w:r>
      <w:r>
        <w:rPr>
          <w:rFonts w:cs="MinionPro-CnIt"/>
          <w:i/>
          <w:iCs/>
          <w:sz w:val="24"/>
          <w:szCs w:val="24"/>
          <w:lang w:val="sr-Cyrl-CS"/>
        </w:rPr>
        <w:tab/>
      </w:r>
      <w:r>
        <w:rPr>
          <w:rFonts w:cs="MinionPro-CnIt"/>
          <w:i/>
          <w:iCs/>
          <w:sz w:val="24"/>
          <w:szCs w:val="24"/>
        </w:rPr>
        <w:t>Динамички план коришћења средстава</w:t>
      </w:r>
    </w:p>
    <w:p w:rsidR="00000000" w:rsidRDefault="00FE5EC1">
      <w:pPr>
        <w:autoSpaceDE w:val="0"/>
        <w:spacing w:after="0" w:line="240" w:lineRule="auto"/>
        <w:ind w:firstLine="720"/>
        <w:jc w:val="both"/>
      </w:pPr>
      <w:r>
        <w:rPr>
          <w:rFonts w:cs="MinionPro-CnIt"/>
          <w:i/>
          <w:iCs/>
          <w:sz w:val="24"/>
          <w:szCs w:val="24"/>
        </w:rPr>
        <w:t xml:space="preserve">10.5. </w:t>
      </w:r>
      <w:r>
        <w:rPr>
          <w:rFonts w:cs="MinionPro-CnIt"/>
          <w:i/>
          <w:iCs/>
          <w:sz w:val="24"/>
          <w:szCs w:val="24"/>
          <w:lang w:val="sr-Cyrl-CS"/>
        </w:rPr>
        <w:tab/>
      </w:r>
      <w:r>
        <w:rPr>
          <w:rFonts w:cs="MinionPro-CnIt"/>
          <w:i/>
          <w:iCs/>
          <w:sz w:val="24"/>
          <w:szCs w:val="24"/>
        </w:rPr>
        <w:t>Учешће на спортском такмичењу (рекапитулација трошкова)</w:t>
      </w:r>
    </w:p>
    <w:p w:rsidR="00000000" w:rsidRDefault="00FE5EC1">
      <w:pPr>
        <w:autoSpaceDE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720" w:firstLine="720"/>
        <w:jc w:val="both"/>
      </w:pPr>
      <w:r>
        <w:rPr>
          <w:rFonts w:eastAsia="Calibri" w:cs="Calibri"/>
          <w:sz w:val="24"/>
          <w:szCs w:val="24"/>
        </w:rPr>
        <w:t xml:space="preserve">– </w:t>
      </w:r>
      <w:r>
        <w:rPr>
          <w:rFonts w:cs="MinionPro-CnIt"/>
          <w:i/>
          <w:iCs/>
          <w:sz w:val="24"/>
          <w:szCs w:val="24"/>
        </w:rPr>
        <w:t>Трошкови припрема за такмичење</w:t>
      </w:r>
    </w:p>
    <w:p w:rsidR="00000000" w:rsidRDefault="00FE5EC1">
      <w:pPr>
        <w:autoSpaceDE w:val="0"/>
        <w:spacing w:after="0" w:line="240" w:lineRule="auto"/>
        <w:ind w:left="720" w:firstLine="720"/>
        <w:jc w:val="both"/>
      </w:pPr>
      <w:r>
        <w:rPr>
          <w:rFonts w:eastAsia="Calibri" w:cs="Calibri"/>
          <w:sz w:val="24"/>
          <w:szCs w:val="24"/>
        </w:rPr>
        <w:t xml:space="preserve">– </w:t>
      </w:r>
      <w:r>
        <w:rPr>
          <w:rFonts w:cs="MinionPro-CnIt"/>
          <w:i/>
          <w:iCs/>
          <w:sz w:val="24"/>
          <w:szCs w:val="24"/>
        </w:rPr>
        <w:t>Трошкови учешћа на такмичењу</w:t>
      </w:r>
    </w:p>
    <w:p w:rsidR="00000000" w:rsidRDefault="00FE5EC1">
      <w:pPr>
        <w:autoSpaceDE w:val="0"/>
        <w:spacing w:after="0" w:line="240" w:lineRule="auto"/>
        <w:ind w:left="720" w:firstLine="720"/>
        <w:jc w:val="both"/>
        <w:rPr>
          <w:rFonts w:cs="MinionPro-CnIt"/>
          <w:i/>
          <w:iCs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both"/>
      </w:pPr>
      <w:r>
        <w:rPr>
          <w:rFonts w:cs="MinionPro-Cn"/>
          <w:sz w:val="24"/>
          <w:szCs w:val="24"/>
        </w:rPr>
        <w:t xml:space="preserve">11. </w:t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</w:rPr>
        <w:t xml:space="preserve">Како </w:t>
      </w:r>
      <w:r>
        <w:rPr>
          <w:rFonts w:cs="MinionPro-Cn"/>
          <w:sz w:val="24"/>
          <w:szCs w:val="24"/>
        </w:rPr>
        <w:t>ће реализовање програма бити медијски подржано</w:t>
      </w:r>
    </w:p>
    <w:p w:rsidR="00000000" w:rsidRDefault="00FE5EC1">
      <w:pPr>
        <w:autoSpaceDE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709" w:hanging="709"/>
        <w:jc w:val="both"/>
      </w:pPr>
      <w:r>
        <w:rPr>
          <w:rFonts w:cs="MinionPro-Cn"/>
          <w:sz w:val="24"/>
          <w:szCs w:val="24"/>
        </w:rPr>
        <w:t xml:space="preserve">12. </w:t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</w:rPr>
        <w:t xml:space="preserve">Место такмичења у календару такмичења надлежног спортског савеза </w:t>
      </w:r>
      <w:r>
        <w:rPr>
          <w:rFonts w:cs="MinionPro-CnIt"/>
          <w:i/>
          <w:iCs/>
          <w:sz w:val="24"/>
          <w:szCs w:val="24"/>
        </w:rPr>
        <w:t>(код програма организације спортског такмичења)</w:t>
      </w:r>
    </w:p>
    <w:p w:rsidR="00000000" w:rsidRDefault="00FE5EC1">
      <w:pPr>
        <w:autoSpaceDE w:val="0"/>
        <w:spacing w:after="0" w:line="240" w:lineRule="auto"/>
        <w:ind w:left="1418" w:hanging="1418"/>
        <w:jc w:val="both"/>
        <w:rPr>
          <w:rFonts w:cs="MinionPro-Cn"/>
          <w:i/>
          <w:iCs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1418"/>
        <w:jc w:val="both"/>
      </w:pPr>
      <w:r>
        <w:rPr>
          <w:rFonts w:cs="MinionPro-Cn"/>
          <w:sz w:val="24"/>
          <w:szCs w:val="24"/>
        </w:rPr>
        <w:t xml:space="preserve">13. </w:t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</w:rPr>
        <w:t>Посебне напомене:</w:t>
      </w:r>
    </w:p>
    <w:p w:rsidR="00000000" w:rsidRDefault="00FE5EC1">
      <w:pPr>
        <w:autoSpaceDE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</w:pPr>
      <w:r>
        <w:rPr>
          <w:rFonts w:cs="MinionPro-Cn"/>
          <w:sz w:val="24"/>
          <w:szCs w:val="24"/>
        </w:rPr>
        <w:lastRenderedPageBreak/>
        <w:t>ДЕО 3</w:t>
      </w:r>
    </w:p>
    <w:p w:rsidR="00000000" w:rsidRDefault="00FE5EC1">
      <w:pPr>
        <w:autoSpaceDE w:val="0"/>
        <w:spacing w:after="0" w:line="240" w:lineRule="auto"/>
        <w:jc w:val="center"/>
        <w:rPr>
          <w:rFonts w:cs="MinionPro-BoldCn"/>
          <w:b/>
          <w:bCs/>
          <w:sz w:val="16"/>
          <w:szCs w:val="16"/>
          <w:lang w:val="sr-Cyrl-CS"/>
        </w:rPr>
      </w:pPr>
    </w:p>
    <w:p w:rsidR="00000000" w:rsidRDefault="00FE5EC1">
      <w:pPr>
        <w:autoSpaceDE w:val="0"/>
        <w:spacing w:after="0" w:line="240" w:lineRule="auto"/>
        <w:jc w:val="center"/>
      </w:pPr>
      <w:r>
        <w:rPr>
          <w:rFonts w:cs="MinionPro-BoldCn"/>
          <w:b/>
          <w:bCs/>
          <w:sz w:val="28"/>
          <w:szCs w:val="28"/>
        </w:rPr>
        <w:t xml:space="preserve">СПОРТСКИ САВЕЗ </w:t>
      </w:r>
      <w:r>
        <w:rPr>
          <w:rFonts w:cs="MinionPro-BoldCn"/>
          <w:b/>
          <w:bCs/>
          <w:sz w:val="28"/>
          <w:szCs w:val="28"/>
          <w:lang w:val="sr-Cyrl-CS"/>
        </w:rPr>
        <w:t>ГРАДА ЗАЈЕЧАРА</w:t>
      </w:r>
    </w:p>
    <w:p w:rsidR="00000000" w:rsidRDefault="00FE5EC1">
      <w:pPr>
        <w:autoSpaceDE w:val="0"/>
        <w:spacing w:after="0" w:line="240" w:lineRule="auto"/>
        <w:jc w:val="center"/>
        <w:rPr>
          <w:rFonts w:cs="MinionPro-BoldCn"/>
          <w:b/>
          <w:bCs/>
          <w:sz w:val="16"/>
          <w:szCs w:val="16"/>
          <w:lang w:val="sr-Cyrl-CS"/>
        </w:rPr>
      </w:pPr>
    </w:p>
    <w:p w:rsidR="00000000" w:rsidRDefault="00FE5EC1">
      <w:pPr>
        <w:autoSpaceDE w:val="0"/>
        <w:spacing w:after="0" w:line="240" w:lineRule="auto"/>
        <w:jc w:val="center"/>
      </w:pPr>
      <w:r>
        <w:rPr>
          <w:rFonts w:cs="MinionPro-BoldCn"/>
          <w:b/>
          <w:bCs/>
          <w:sz w:val="28"/>
          <w:szCs w:val="28"/>
        </w:rPr>
        <w:t>П</w:t>
      </w:r>
      <w:r>
        <w:rPr>
          <w:rFonts w:cs="MinionPro-BoldCn"/>
          <w:b/>
          <w:bCs/>
          <w:sz w:val="28"/>
          <w:szCs w:val="28"/>
        </w:rPr>
        <w:t>РЕГЛЕД НОСИЛАЦА ГОДИШЊИХ ПРОГРАМА</w:t>
      </w:r>
    </w:p>
    <w:p w:rsidR="00000000" w:rsidRDefault="00FE5EC1">
      <w:pPr>
        <w:autoSpaceDE w:val="0"/>
        <w:spacing w:after="0" w:line="240" w:lineRule="auto"/>
        <w:ind w:left="1418" w:hanging="1418"/>
        <w:jc w:val="center"/>
      </w:pPr>
      <w:r>
        <w:rPr>
          <w:rFonts w:cs="MinionPro-BoldCn"/>
          <w:b/>
          <w:bCs/>
          <w:sz w:val="28"/>
          <w:szCs w:val="28"/>
        </w:rPr>
        <w:t>И УКУПНО ПРЕДЛОЖЕНИХ СРЕДСТАВА</w:t>
      </w:r>
    </w:p>
    <w:p w:rsidR="00000000" w:rsidRDefault="00FE5EC1">
      <w:pPr>
        <w:autoSpaceDE w:val="0"/>
        <w:spacing w:after="0" w:line="240" w:lineRule="auto"/>
        <w:ind w:left="1418" w:hanging="1418"/>
        <w:jc w:val="center"/>
        <w:rPr>
          <w:rFonts w:cs="MinionPro-CnIt"/>
          <w:b/>
          <w:bCs/>
          <w:i/>
          <w:iCs/>
          <w:sz w:val="16"/>
          <w:szCs w:val="16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32"/>
        <w:gridCol w:w="4158"/>
        <w:gridCol w:w="1715"/>
        <w:gridCol w:w="1716"/>
        <w:gridCol w:w="1757"/>
      </w:tblGrid>
      <w:tr w:rsidR="000000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CnIt"/>
                <w:iCs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BoldCn"/>
                <w:b/>
                <w:bCs/>
                <w:iCs/>
                <w:sz w:val="20"/>
                <w:szCs w:val="20"/>
                <w:lang w:val="sr-Cyrl-CS"/>
              </w:rPr>
            </w:pPr>
          </w:p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BoldCn"/>
                <w:b/>
                <w:bCs/>
                <w:sz w:val="20"/>
                <w:szCs w:val="20"/>
              </w:rPr>
              <w:t>ОРГАНИЗАЦИЈА У ОБЛАСТИ СПОРТА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BoldCn"/>
                <w:b/>
                <w:bCs/>
                <w:sz w:val="20"/>
                <w:szCs w:val="20"/>
              </w:rPr>
              <w:t>Средства</w:t>
            </w:r>
            <w:r>
              <w:rPr>
                <w:rFonts w:cs="MinionPro-BoldC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MinionPro-BoldCn"/>
                <w:b/>
                <w:bCs/>
                <w:sz w:val="20"/>
                <w:szCs w:val="20"/>
              </w:rPr>
              <w:t>одобр</w:t>
            </w:r>
            <w:r>
              <w:rPr>
                <w:rFonts w:cs="MinionPro-BoldCn"/>
                <w:b/>
                <w:bCs/>
                <w:sz w:val="20"/>
                <w:szCs w:val="20"/>
                <w:lang w:val="sr-Cyrl-CS"/>
              </w:rPr>
              <w:t>.</w:t>
            </w:r>
            <w:r>
              <w:rPr>
                <w:rFonts w:cs="MinionPro-BoldC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MinionPro-BoldCn"/>
                <w:b/>
                <w:bCs/>
                <w:sz w:val="20"/>
                <w:szCs w:val="20"/>
                <w:lang w:val="sr-Cyrl-CS"/>
              </w:rPr>
              <w:t xml:space="preserve">у </w:t>
            </w:r>
            <w:r>
              <w:rPr>
                <w:rFonts w:cs="MinionPro-BoldCn"/>
                <w:b/>
                <w:bCs/>
                <w:sz w:val="20"/>
                <w:szCs w:val="20"/>
              </w:rPr>
              <w:t>претх. години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BoldCn"/>
                <w:b/>
                <w:bCs/>
                <w:sz w:val="20"/>
                <w:szCs w:val="20"/>
              </w:rPr>
              <w:t>Потребна</w:t>
            </w:r>
          </w:p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BoldCn"/>
                <w:b/>
                <w:bCs/>
                <w:sz w:val="20"/>
                <w:szCs w:val="20"/>
              </w:rPr>
              <w:t>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BoldCn"/>
                <w:b/>
                <w:bCs/>
                <w:sz w:val="20"/>
                <w:szCs w:val="20"/>
              </w:rPr>
              <w:t>Предлог</w:t>
            </w:r>
          </w:p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BoldCn"/>
                <w:b/>
                <w:bCs/>
                <w:sz w:val="20"/>
                <w:szCs w:val="20"/>
              </w:rPr>
              <w:t>средстава</w:t>
            </w:r>
          </w:p>
        </w:tc>
      </w:tr>
      <w:tr w:rsidR="000000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CnIt"/>
                <w:i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CnIt"/>
                <w:iCs/>
                <w:sz w:val="20"/>
                <w:szCs w:val="20"/>
                <w:lang w:val="sr-Cyrl-CS"/>
              </w:rPr>
              <w:t>1.1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CnIt"/>
                <w:iCs/>
                <w:sz w:val="20"/>
                <w:szCs w:val="20"/>
                <w:lang w:val="sr-Cyrl-CS"/>
              </w:rPr>
              <w:t>1.2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CnIt"/>
                <w:iCs/>
                <w:sz w:val="20"/>
                <w:szCs w:val="20"/>
                <w:lang w:val="sr-Cyrl-CS"/>
              </w:rPr>
              <w:t>1.3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CnIt"/>
                <w:i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</w:tr>
    </w:tbl>
    <w:p w:rsidR="00000000" w:rsidRDefault="00FE5EC1">
      <w:pPr>
        <w:autoSpaceDE w:val="0"/>
        <w:spacing w:after="0" w:line="240" w:lineRule="auto"/>
        <w:ind w:left="1418" w:hanging="1418"/>
        <w:jc w:val="center"/>
        <w:rPr>
          <w:rFonts w:cs="MinionPro-CnIt"/>
          <w:iCs/>
          <w:sz w:val="16"/>
          <w:szCs w:val="16"/>
          <w:lang w:val="sr-Cyrl-CS"/>
        </w:rPr>
      </w:pPr>
    </w:p>
    <w:p w:rsidR="00000000" w:rsidRDefault="00FE5EC1">
      <w:pPr>
        <w:autoSpaceDE w:val="0"/>
        <w:spacing w:after="0" w:line="240" w:lineRule="auto"/>
        <w:ind w:left="1418" w:hanging="1418"/>
        <w:jc w:val="center"/>
        <w:rPr>
          <w:rFonts w:cs="MinionPro-CnIt"/>
          <w:iCs/>
          <w:sz w:val="16"/>
          <w:szCs w:val="16"/>
          <w:lang w:val="sr-Cyrl-CS"/>
        </w:rPr>
      </w:pPr>
    </w:p>
    <w:p w:rsidR="00000000" w:rsidRDefault="00FE5EC1">
      <w:pPr>
        <w:autoSpaceDE w:val="0"/>
        <w:spacing w:after="0" w:line="240" w:lineRule="auto"/>
        <w:jc w:val="both"/>
      </w:pPr>
      <w:r>
        <w:rPr>
          <w:rFonts w:cs="MinionPro-Cn"/>
          <w:sz w:val="24"/>
          <w:szCs w:val="24"/>
        </w:rPr>
        <w:t>НАПОМЕНА</w:t>
      </w:r>
      <w:r>
        <w:rPr>
          <w:rFonts w:cs="MinionPro-It"/>
          <w:i/>
          <w:iCs/>
          <w:sz w:val="24"/>
          <w:szCs w:val="24"/>
        </w:rPr>
        <w:t xml:space="preserve">: </w:t>
      </w:r>
      <w:r>
        <w:rPr>
          <w:rFonts w:cs="MinionPro-Regular"/>
          <w:sz w:val="24"/>
          <w:szCs w:val="24"/>
        </w:rPr>
        <w:t>Када се за исту организацију у области спорта подноси више годишњих</w:t>
      </w:r>
      <w:r>
        <w:rPr>
          <w:rFonts w:cs="MinionPro-Regular"/>
          <w:sz w:val="24"/>
          <w:szCs w:val="24"/>
          <w:lang w:val="sr-Cyrl-CS"/>
        </w:rPr>
        <w:t xml:space="preserve"> </w:t>
      </w:r>
      <w:r>
        <w:rPr>
          <w:rFonts w:cs="MinionPro-Regular"/>
          <w:sz w:val="24"/>
          <w:szCs w:val="24"/>
        </w:rPr>
        <w:t>програма за различите области потреба и интереса грађана из члана 137. став 1. Закона о спорту, у</w:t>
      </w:r>
      <w:r>
        <w:rPr>
          <w:rFonts w:cs="MinionPro-Regular"/>
          <w:sz w:val="24"/>
          <w:szCs w:val="24"/>
          <w:lang w:val="sr-Cyrl-CS"/>
        </w:rPr>
        <w:t xml:space="preserve"> </w:t>
      </w:r>
      <w:r>
        <w:rPr>
          <w:rFonts w:cs="MinionPro-Regular"/>
          <w:sz w:val="24"/>
          <w:szCs w:val="24"/>
        </w:rPr>
        <w:t xml:space="preserve">првом реду (1) уносе </w:t>
      </w:r>
      <w:r>
        <w:rPr>
          <w:rFonts w:cs="MinionPro-Cn"/>
          <w:sz w:val="24"/>
          <w:szCs w:val="24"/>
        </w:rPr>
        <w:t>се укупна средства за све предложене годишње прог</w:t>
      </w:r>
      <w:r>
        <w:rPr>
          <w:rFonts w:cs="MinionPro-Cn"/>
          <w:sz w:val="24"/>
          <w:szCs w:val="24"/>
        </w:rPr>
        <w:t>раме, а у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подредовима (1.1, 1.2, 1.3...) уносе се подаци за сваки предложени годишњи програм</w:t>
      </w:r>
      <w:r>
        <w:rPr>
          <w:rFonts w:cs="MinionPro-Regular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према областима потреба и интереса грађана из члана 137. став 1. Закона о спорту.</w:t>
      </w:r>
    </w:p>
    <w:p w:rsidR="00000000" w:rsidRDefault="00FE5EC1">
      <w:pPr>
        <w:autoSpaceDE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</w:pPr>
      <w:r>
        <w:rPr>
          <w:rFonts w:cs="MinionPro-Cn"/>
          <w:sz w:val="24"/>
          <w:szCs w:val="24"/>
        </w:rPr>
        <w:t>Место и датум: _______________</w:t>
      </w:r>
    </w:p>
    <w:p w:rsidR="00000000" w:rsidRDefault="00FE5EC1">
      <w:pPr>
        <w:autoSpaceDE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</w:pPr>
      <w:r>
        <w:rPr>
          <w:rFonts w:eastAsia="Calibri" w:cs="Calibri"/>
          <w:sz w:val="24"/>
          <w:szCs w:val="24"/>
          <w:lang w:val="sr-Cyrl-CS"/>
        </w:rPr>
        <w:t xml:space="preserve">                       </w:t>
      </w:r>
    </w:p>
    <w:p w:rsidR="00000000" w:rsidRDefault="00FE5EC1">
      <w:pPr>
        <w:autoSpaceDE w:val="0"/>
        <w:spacing w:after="0" w:line="240" w:lineRule="auto"/>
      </w:pPr>
      <w:r>
        <w:rPr>
          <w:rFonts w:eastAsia="Calibri" w:cs="Calibri"/>
          <w:sz w:val="24"/>
          <w:szCs w:val="24"/>
          <w:lang w:val="sr-Cyrl-CS"/>
        </w:rPr>
        <w:t xml:space="preserve">                   </w:t>
      </w:r>
      <w:r>
        <w:rPr>
          <w:rFonts w:eastAsia="Calibri" w:cs="Calibri"/>
          <w:sz w:val="24"/>
          <w:szCs w:val="24"/>
          <w:lang w:val="sr-Cyrl-CS"/>
        </w:rPr>
        <w:t xml:space="preserve">                 </w:t>
      </w:r>
      <w:r>
        <w:rPr>
          <w:rFonts w:cs="MinionPro-Cn"/>
          <w:sz w:val="24"/>
          <w:szCs w:val="24"/>
        </w:rPr>
        <w:t>М. П.</w:t>
      </w:r>
    </w:p>
    <w:p w:rsidR="00000000" w:rsidRDefault="00FE5EC1">
      <w:pPr>
        <w:autoSpaceDE w:val="0"/>
        <w:spacing w:after="0" w:line="240" w:lineRule="auto"/>
        <w:ind w:left="5040" w:firstLine="720"/>
      </w:pPr>
      <w:r>
        <w:rPr>
          <w:rFonts w:eastAsia="Calibri" w:cs="Calibri"/>
          <w:sz w:val="24"/>
          <w:szCs w:val="24"/>
          <w:lang w:val="sr-Cyrl-CS"/>
        </w:rPr>
        <w:t xml:space="preserve">  </w:t>
      </w:r>
      <w:r>
        <w:rPr>
          <w:rFonts w:cs="MinionPro-Cn"/>
          <w:sz w:val="24"/>
          <w:szCs w:val="24"/>
        </w:rPr>
        <w:t>ЛИЦЕ ОВЛАШЋЕНО ЗА ЗАСТУПАЊЕ</w:t>
      </w:r>
    </w:p>
    <w:p w:rsidR="00000000" w:rsidRDefault="00FE5EC1">
      <w:pPr>
        <w:autoSpaceDE w:val="0"/>
        <w:spacing w:after="0" w:line="240" w:lineRule="auto"/>
        <w:ind w:left="5760"/>
        <w:jc w:val="both"/>
      </w:pPr>
      <w:r>
        <w:rPr>
          <w:rFonts w:cs="MinionPro-Cn"/>
          <w:sz w:val="24"/>
          <w:szCs w:val="24"/>
        </w:rPr>
        <w:t xml:space="preserve">СПОРТСКОГ САВЕЗА </w:t>
      </w:r>
      <w:r>
        <w:rPr>
          <w:rFonts w:cs="MinionPro-Cn"/>
          <w:sz w:val="24"/>
          <w:szCs w:val="24"/>
          <w:lang w:val="sr-Cyrl-CS"/>
        </w:rPr>
        <w:t>ГРАДА ЗАЈЕЧАРА</w:t>
      </w:r>
    </w:p>
    <w:p w:rsidR="00000000" w:rsidRDefault="00FE5EC1">
      <w:pPr>
        <w:autoSpaceDE w:val="0"/>
        <w:spacing w:after="0" w:line="240" w:lineRule="auto"/>
        <w:ind w:left="5760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5760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5760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5760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5760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5760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5760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5760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5760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5760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</w:pPr>
      <w:r>
        <w:rPr>
          <w:rFonts w:cs="MinionPro-Cn"/>
          <w:sz w:val="24"/>
          <w:szCs w:val="24"/>
        </w:rPr>
        <w:lastRenderedPageBreak/>
        <w:t>ДЕО 4</w:t>
      </w:r>
    </w:p>
    <w:p w:rsidR="00000000" w:rsidRDefault="00FE5EC1">
      <w:pPr>
        <w:autoSpaceDE w:val="0"/>
        <w:spacing w:after="0" w:line="240" w:lineRule="auto"/>
        <w:rPr>
          <w:rFonts w:cs="MinionPro-BoldCn"/>
          <w:b/>
          <w:bCs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center"/>
      </w:pPr>
      <w:r>
        <w:rPr>
          <w:rFonts w:cs="MinionPro-BoldCn"/>
          <w:b/>
          <w:bCs/>
          <w:sz w:val="28"/>
          <w:szCs w:val="28"/>
        </w:rPr>
        <w:t>ПРИЛОЗИ УЗ ПРЕДЛОГ ПРОГРАМА</w:t>
      </w:r>
    </w:p>
    <w:p w:rsidR="00000000" w:rsidRDefault="00FE5EC1">
      <w:pPr>
        <w:autoSpaceDE w:val="0"/>
        <w:spacing w:after="0" w:line="240" w:lineRule="auto"/>
        <w:rPr>
          <w:rFonts w:cs="MinionPro-Cn"/>
          <w:b/>
          <w:bCs/>
          <w:sz w:val="28"/>
          <w:szCs w:val="28"/>
          <w:lang w:val="sr-Cyrl-CS"/>
        </w:rPr>
      </w:pPr>
    </w:p>
    <w:p w:rsidR="00000000" w:rsidRDefault="00FE5EC1">
      <w:pPr>
        <w:autoSpaceDE w:val="0"/>
        <w:spacing w:after="0" w:line="240" w:lineRule="auto"/>
      </w:pPr>
      <w:r>
        <w:rPr>
          <w:rFonts w:cs="MinionPro-Cn"/>
          <w:sz w:val="24"/>
          <w:szCs w:val="24"/>
          <w:lang w:val="sr-Cyrl-CS"/>
        </w:rPr>
        <w:t>Носилац програма:</w:t>
      </w:r>
    </w:p>
    <w:tbl>
      <w:tblPr>
        <w:tblW w:w="0" w:type="auto"/>
        <w:tblInd w:w="-20" w:type="dxa"/>
        <w:tblLayout w:type="fixed"/>
        <w:tblLook w:val="0000"/>
      </w:tblPr>
      <w:tblGrid>
        <w:gridCol w:w="675"/>
        <w:gridCol w:w="5103"/>
        <w:gridCol w:w="2268"/>
        <w:gridCol w:w="567"/>
        <w:gridCol w:w="1473"/>
      </w:tblGrid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Regular"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  <w:lang w:val="sr-Cyrl-CS"/>
              </w:rPr>
            </w:pPr>
          </w:p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BoldCn"/>
                <w:b/>
                <w:bCs/>
                <w:sz w:val="20"/>
                <w:szCs w:val="20"/>
              </w:rPr>
              <w:t>Врста прилога (обавезни)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BoldCn"/>
                <w:b/>
                <w:bCs/>
                <w:sz w:val="20"/>
                <w:szCs w:val="20"/>
              </w:rPr>
              <w:t>Предлагач програма</w:t>
            </w:r>
          </w:p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CnIt"/>
                <w:i/>
                <w:iCs/>
                <w:sz w:val="20"/>
                <w:szCs w:val="20"/>
              </w:rPr>
              <w:t>(означити 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  <w:lang w:val="sr-Cyrl-CS"/>
              </w:rPr>
            </w:pPr>
          </w:p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BoldCn"/>
                <w:b/>
                <w:bCs/>
                <w:sz w:val="20"/>
                <w:szCs w:val="20"/>
              </w:rPr>
              <w:t>ЈЛС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  <w:lang w:val="sr-Cyrl-CS"/>
              </w:rPr>
            </w:pPr>
          </w:p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BoldCn"/>
                <w:b/>
                <w:bCs/>
                <w:sz w:val="20"/>
                <w:szCs w:val="20"/>
              </w:rPr>
              <w:t>Напомене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пропратно писмо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</w:pPr>
            <w:r>
              <w:rPr>
                <w:rFonts w:cs="MinionPro-Regular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к</w:t>
            </w:r>
            <w:r>
              <w:rPr>
                <w:rFonts w:cs="MinionPro-Cn"/>
                <w:sz w:val="20"/>
                <w:szCs w:val="20"/>
              </w:rPr>
              <w:t>опија решења о регистрацији организације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</w:pPr>
            <w:r>
              <w:rPr>
                <w:rFonts w:cs="MinionPro-Regular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три примерка обрасца предлога програма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</w:pPr>
            <w:r>
              <w:rPr>
                <w:rFonts w:cs="MinionPro-Regular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це-де/флеш са предлогом програма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</w:pPr>
            <w:r>
              <w:rPr>
                <w:rFonts w:cs="MinionPro-Regular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копија уговора о отварању рачуна са банком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одлуке о суфинансирању програма или потврда намере о</w:t>
            </w:r>
            <w:r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MinionPro-Cn"/>
                <w:sz w:val="20"/>
                <w:szCs w:val="20"/>
              </w:rPr>
              <w:t>суфинансирању пр</w:t>
            </w:r>
            <w:r>
              <w:rPr>
                <w:rFonts w:cs="MinionPro-Cn"/>
                <w:sz w:val="20"/>
                <w:szCs w:val="20"/>
              </w:rPr>
              <w:t>ограма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копија статута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</w:pPr>
            <w:r>
              <w:rPr>
                <w:rFonts w:cs="MinionPro-Regular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  <w:p w:rsidR="00000000" w:rsidRDefault="00FE5EC1">
            <w:pPr>
              <w:autoSpaceDE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писмо о намерама од издавача или медијских кућа уколико је програмом предвиђено бесплатно штампање или</w:t>
            </w:r>
            <w:r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MinionPro-Cn"/>
                <w:sz w:val="20"/>
                <w:szCs w:val="20"/>
              </w:rPr>
              <w:t>обја</w:t>
            </w:r>
            <w:r>
              <w:rPr>
                <w:rFonts w:cs="MinionPro-Cn"/>
                <w:sz w:val="20"/>
                <w:szCs w:val="20"/>
              </w:rPr>
              <w:t>вљивање одређених промотивних материјала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изјава да не постоје препреке из члана 118. став 5. и члана</w:t>
            </w:r>
            <w:r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MinionPro-Cn"/>
                <w:sz w:val="20"/>
                <w:szCs w:val="20"/>
              </w:rPr>
              <w:t>133. став 5. Закона о спорту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</w:pPr>
            <w:r>
              <w:rPr>
                <w:rFonts w:cs="MinionPro-Regular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календар такмичења надлежног спортског савеза за програм организације спортског такмичења од значаја за</w:t>
            </w:r>
            <w:r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MinionPro-Cn"/>
                <w:sz w:val="20"/>
                <w:szCs w:val="20"/>
              </w:rPr>
              <w:t>гра</w:t>
            </w:r>
            <w:r>
              <w:rPr>
                <w:rFonts w:cs="MinionPro-Cn"/>
                <w:sz w:val="20"/>
                <w:szCs w:val="20"/>
              </w:rPr>
              <w:t>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</w:pPr>
            <w:r>
              <w:rPr>
                <w:rFonts w:cs="MinionPro-Regular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одлука надлежног органа носиоца програма о</w:t>
            </w:r>
          </w:p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утврђивању предлога годишњег програма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</w:pPr>
            <w:r>
              <w:rPr>
                <w:rFonts w:cs="MinionPro-Regular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изјава о партнерству попуњена и потписана од стране</w:t>
            </w:r>
          </w:p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свих партнера у програму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 xml:space="preserve">одлука Спортског савеза </w:t>
            </w:r>
            <w:r>
              <w:rPr>
                <w:rFonts w:cs="MinionPro-Cn"/>
                <w:sz w:val="20"/>
                <w:szCs w:val="20"/>
                <w:lang w:val="sr-Cyrl-CS"/>
              </w:rPr>
              <w:t>града Зајечара</w:t>
            </w:r>
            <w:r>
              <w:rPr>
                <w:rFonts w:cs="MinionPro-Cn"/>
                <w:sz w:val="20"/>
                <w:szCs w:val="20"/>
              </w:rPr>
              <w:t xml:space="preserve"> о утврђивању предлога годишњ</w:t>
            </w:r>
            <w:r>
              <w:rPr>
                <w:rFonts w:cs="MinionPro-Cn"/>
                <w:sz w:val="20"/>
                <w:szCs w:val="20"/>
              </w:rPr>
              <w:t>их програма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копија решења о додели ПИБ-а (ако ПИБ није садржан у</w:t>
            </w:r>
          </w:p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решењу о регистрацији)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потврда надлежног националног гранског спортског савеза о чланству спортске организације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</w:pPr>
            <w:r>
              <w:rPr>
                <w:rFonts w:cs="MinionPro-Regular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Други прилози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>анализе, студије,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</w:pPr>
            <w:r>
              <w:rPr>
                <w:rFonts w:cs="MinionPro-Cn"/>
                <w:sz w:val="20"/>
                <w:szCs w:val="20"/>
              </w:rPr>
              <w:t xml:space="preserve">прегледи </w:t>
            </w:r>
            <w:r>
              <w:rPr>
                <w:rFonts w:cs="MinionPro-Cn"/>
                <w:sz w:val="20"/>
                <w:szCs w:val="20"/>
              </w:rPr>
              <w:t>података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pacing w:after="0" w:line="240" w:lineRule="auto"/>
              <w:jc w:val="center"/>
            </w:pPr>
            <w:r>
              <w:rPr>
                <w:rFonts w:cs="MinionPro-Regular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5EC1">
            <w:pPr>
              <w:autoSpaceDE w:val="0"/>
              <w:snapToGri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</w:tbl>
    <w:p w:rsidR="00000000" w:rsidRDefault="00FE5EC1">
      <w:pPr>
        <w:autoSpaceDE w:val="0"/>
        <w:spacing w:after="0" w:line="240" w:lineRule="auto"/>
        <w:rPr>
          <w:rFonts w:cs="MinionPro-Regular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rPr>
          <w:rFonts w:cs="MinionPro-Regular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rPr>
          <w:rFonts w:cs="MinionPro-Regular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rPr>
          <w:rFonts w:cs="MinionPro-Regular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right"/>
      </w:pPr>
      <w:r>
        <w:rPr>
          <w:rFonts w:cs="MinionPro-Cn"/>
          <w:sz w:val="24"/>
          <w:szCs w:val="24"/>
        </w:rPr>
        <w:t>ПОТПИС ПОДНОСИОЦА ПРЕДЛОГА ПРОГРАМА</w:t>
      </w:r>
    </w:p>
    <w:p w:rsidR="00000000" w:rsidRDefault="00FE5EC1">
      <w:pPr>
        <w:autoSpaceDE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right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center"/>
      </w:pPr>
      <w:r>
        <w:rPr>
          <w:rFonts w:eastAsia="Calibri" w:cs="Calibri"/>
          <w:sz w:val="24"/>
          <w:szCs w:val="24"/>
          <w:lang w:val="sr-Cyrl-CS"/>
        </w:rPr>
        <w:t xml:space="preserve">                                                                                              </w:t>
      </w:r>
      <w:r>
        <w:rPr>
          <w:rFonts w:cs="MinionPro-Cn"/>
          <w:sz w:val="24"/>
          <w:szCs w:val="24"/>
        </w:rPr>
        <w:t>___________________________</w:t>
      </w:r>
    </w:p>
    <w:p w:rsidR="00000000" w:rsidRDefault="00FE5EC1">
      <w:pPr>
        <w:autoSpaceDE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both"/>
      </w:pPr>
      <w:r>
        <w:rPr>
          <w:rFonts w:cs="MinionPro-Cn"/>
          <w:sz w:val="24"/>
          <w:szCs w:val="24"/>
        </w:rPr>
        <w:t>ДЕО 5</w:t>
      </w:r>
    </w:p>
    <w:p w:rsidR="00000000" w:rsidRDefault="00FE5EC1">
      <w:pPr>
        <w:autoSpaceDE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both"/>
      </w:pPr>
      <w:r>
        <w:rPr>
          <w:rFonts w:cs="MinionPro-Cn"/>
          <w:sz w:val="24"/>
          <w:szCs w:val="24"/>
        </w:rPr>
        <w:t>УПУТСТВА:</w:t>
      </w:r>
    </w:p>
    <w:p w:rsidR="00000000" w:rsidRDefault="00FE5EC1">
      <w:pPr>
        <w:autoSpaceDE w:val="0"/>
        <w:spacing w:after="0" w:line="240" w:lineRule="auto"/>
        <w:jc w:val="both"/>
      </w:pPr>
      <w:r>
        <w:rPr>
          <w:rFonts w:eastAsia="Calibri" w:cs="Calibri"/>
          <w:sz w:val="24"/>
          <w:szCs w:val="24"/>
        </w:rPr>
        <w:t xml:space="preserve">• </w:t>
      </w:r>
      <w:r>
        <w:rPr>
          <w:rFonts w:cs="MinionPro-Cn"/>
          <w:sz w:val="24"/>
          <w:szCs w:val="24"/>
        </w:rPr>
        <w:t>При креирању програма и попуњавању обрасца тре</w:t>
      </w:r>
      <w:r>
        <w:rPr>
          <w:rFonts w:cs="MinionPro-Cn"/>
          <w:sz w:val="24"/>
          <w:szCs w:val="24"/>
        </w:rPr>
        <w:t>ба водити рачуна да програм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мора да испуњава услове и критеријуме из члана 118. Закона о спорту („Службени гласник РС”, број 10/16), услове и критеријуме из Правилника о финансирању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програма којима се остварује општи интерес у области спорта („Службени гла</w:t>
      </w:r>
      <w:r>
        <w:rPr>
          <w:rFonts w:cs="MinionPro-Cn"/>
          <w:sz w:val="24"/>
          <w:szCs w:val="24"/>
        </w:rPr>
        <w:t>сник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РС”, број 64/16) и Правилника о одобравању и финансирању програма којима се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 xml:space="preserve">задовољавају потребе и интереси грађана у граду </w:t>
      </w:r>
      <w:r>
        <w:rPr>
          <w:rFonts w:cs="MinionPro-Cn"/>
          <w:sz w:val="24"/>
          <w:szCs w:val="24"/>
          <w:lang w:val="sr-Cyrl-CS"/>
        </w:rPr>
        <w:t>Зајечару</w:t>
      </w:r>
      <w:r>
        <w:rPr>
          <w:rFonts w:cs="MinionPro-Cn"/>
          <w:sz w:val="24"/>
          <w:szCs w:val="24"/>
        </w:rPr>
        <w:t>(„</w:t>
      </w:r>
      <w:r>
        <w:rPr>
          <w:rFonts w:cs="MinionPro-Cn"/>
          <w:sz w:val="24"/>
          <w:szCs w:val="24"/>
          <w:lang w:val="sr-Cyrl-CS"/>
        </w:rPr>
        <w:t>Сл.лист града Зајечара</w:t>
      </w:r>
      <w:r>
        <w:rPr>
          <w:rFonts w:cs="MinionPro-Cn"/>
          <w:sz w:val="24"/>
          <w:szCs w:val="24"/>
        </w:rPr>
        <w:t>”,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 xml:space="preserve">бр. </w:t>
      </w:r>
      <w:r>
        <w:rPr>
          <w:rFonts w:cs="MinionPro-Cn"/>
          <w:sz w:val="24"/>
          <w:szCs w:val="24"/>
          <w:lang w:val="sr-Cyrl-CS"/>
        </w:rPr>
        <w:t>2</w:t>
      </w:r>
      <w:r>
        <w:rPr>
          <w:rFonts w:cs="MinionPro-Cn"/>
          <w:sz w:val="24"/>
          <w:szCs w:val="24"/>
        </w:rPr>
        <w:t>/</w:t>
      </w:r>
      <w:r>
        <w:rPr>
          <w:rFonts w:cs="MinionPro-Cn"/>
          <w:sz w:val="24"/>
          <w:szCs w:val="24"/>
          <w:lang w:val="sr-Cyrl-CS"/>
        </w:rPr>
        <w:t>17</w:t>
      </w:r>
      <w:r>
        <w:rPr>
          <w:rFonts w:cs="MinionPro-Cn"/>
          <w:sz w:val="24"/>
          <w:szCs w:val="24"/>
        </w:rPr>
        <w:t>).</w:t>
      </w:r>
    </w:p>
    <w:p w:rsidR="00000000" w:rsidRDefault="00FE5EC1">
      <w:pPr>
        <w:autoSpaceDE w:val="0"/>
        <w:spacing w:after="0" w:line="240" w:lineRule="auto"/>
        <w:jc w:val="both"/>
      </w:pPr>
      <w:r>
        <w:rPr>
          <w:rFonts w:eastAsia="Calibri" w:cs="Calibri"/>
          <w:sz w:val="24"/>
          <w:szCs w:val="24"/>
        </w:rPr>
        <w:t xml:space="preserve">• </w:t>
      </w:r>
      <w:r>
        <w:rPr>
          <w:rFonts w:cs="MinionPro-Cn"/>
          <w:sz w:val="24"/>
          <w:szCs w:val="24"/>
        </w:rPr>
        <w:t>Предлог програма треба да прати пропратно писмо у коме се наводе најосновније и</w:t>
      </w:r>
      <w:r>
        <w:rPr>
          <w:rFonts w:cs="MinionPro-Cn"/>
          <w:sz w:val="24"/>
          <w:szCs w:val="24"/>
        </w:rPr>
        <w:t>нформације о организацији и предложеном програму (назив, временско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трајање, финансијски износ тражених средстава). Пропратно писмо потписује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лице овлашћено за заступање организације.</w:t>
      </w:r>
    </w:p>
    <w:p w:rsidR="00000000" w:rsidRDefault="00FE5EC1">
      <w:pPr>
        <w:autoSpaceDE w:val="0"/>
        <w:spacing w:after="0" w:line="240" w:lineRule="auto"/>
        <w:jc w:val="both"/>
      </w:pPr>
      <w:r>
        <w:rPr>
          <w:rFonts w:eastAsia="Calibri" w:cs="Calibri"/>
          <w:sz w:val="24"/>
          <w:szCs w:val="24"/>
        </w:rPr>
        <w:t xml:space="preserve">• </w:t>
      </w:r>
      <w:r>
        <w:rPr>
          <w:rFonts w:cs="MinionPro-Cn"/>
          <w:sz w:val="24"/>
          <w:szCs w:val="24"/>
        </w:rPr>
        <w:t>За набавку добара и услуга потребних за реализацију програма мора се пл</w:t>
      </w:r>
      <w:r>
        <w:rPr>
          <w:rFonts w:cs="MinionPro-Cn"/>
          <w:sz w:val="24"/>
          <w:szCs w:val="24"/>
        </w:rPr>
        <w:t>анирати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спровођење јавне набавке у складу са законом.</w:t>
      </w:r>
    </w:p>
    <w:p w:rsidR="00000000" w:rsidRDefault="00FE5EC1">
      <w:pPr>
        <w:autoSpaceDE w:val="0"/>
        <w:spacing w:after="0" w:line="240" w:lineRule="auto"/>
        <w:jc w:val="both"/>
      </w:pPr>
      <w:r>
        <w:rPr>
          <w:rFonts w:eastAsia="Calibri" w:cs="Calibri"/>
          <w:sz w:val="24"/>
          <w:szCs w:val="24"/>
        </w:rPr>
        <w:t xml:space="preserve">• </w:t>
      </w:r>
      <w:r>
        <w:rPr>
          <w:rFonts w:cs="MinionPro-Cn"/>
          <w:sz w:val="24"/>
          <w:szCs w:val="24"/>
        </w:rPr>
        <w:t>Из буџета општине/града финансирају се само програми спортских организација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које су чланови надлежних националних гранских спортских савеза.</w:t>
      </w:r>
    </w:p>
    <w:p w:rsidR="00000000" w:rsidRDefault="00FE5EC1">
      <w:pPr>
        <w:autoSpaceDE w:val="0"/>
        <w:spacing w:after="0" w:line="240" w:lineRule="auto"/>
        <w:jc w:val="both"/>
      </w:pPr>
      <w:r>
        <w:rPr>
          <w:rFonts w:eastAsia="Calibri" w:cs="Calibri"/>
          <w:sz w:val="24"/>
          <w:szCs w:val="24"/>
        </w:rPr>
        <w:t xml:space="preserve">• </w:t>
      </w:r>
      <w:r>
        <w:rPr>
          <w:rFonts w:cs="MinionPro-Cn"/>
          <w:sz w:val="24"/>
          <w:szCs w:val="24"/>
        </w:rPr>
        <w:t>У оквиру предлога годишњег програма предложе се и програм</w:t>
      </w:r>
      <w:r>
        <w:rPr>
          <w:rFonts w:cs="MinionPro-Cn"/>
          <w:sz w:val="24"/>
          <w:szCs w:val="24"/>
        </w:rPr>
        <w:t xml:space="preserve"> активности за које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се подноси посебан програм, али ако тај програм буде одобрен</w:t>
      </w:r>
      <w:r>
        <w:rPr>
          <w:rFonts w:cs="MinionPro-It"/>
          <w:i/>
          <w:iCs/>
          <w:sz w:val="24"/>
          <w:szCs w:val="24"/>
        </w:rPr>
        <w:t xml:space="preserve">, </w:t>
      </w:r>
      <w:r>
        <w:rPr>
          <w:rFonts w:cs="MinionPro-Cn"/>
          <w:sz w:val="24"/>
          <w:szCs w:val="24"/>
        </w:rPr>
        <w:t>носилац програма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не може у истој области општег интереса из Закона о спорту подносити посебне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програме и по јавном позиву.</w:t>
      </w:r>
    </w:p>
    <w:p w:rsidR="00000000" w:rsidRDefault="00FE5EC1">
      <w:pPr>
        <w:autoSpaceDE w:val="0"/>
        <w:spacing w:after="0" w:line="240" w:lineRule="auto"/>
        <w:jc w:val="both"/>
      </w:pPr>
      <w:r>
        <w:rPr>
          <w:rFonts w:eastAsia="Calibri" w:cs="Calibri"/>
          <w:sz w:val="24"/>
          <w:szCs w:val="24"/>
        </w:rPr>
        <w:t xml:space="preserve">• </w:t>
      </w:r>
      <w:r>
        <w:rPr>
          <w:rFonts w:cs="MinionPro-Cn"/>
          <w:sz w:val="24"/>
          <w:szCs w:val="24"/>
        </w:rPr>
        <w:t>За сваку област потреба и интереса грађана из Дел</w:t>
      </w:r>
      <w:r>
        <w:rPr>
          <w:rFonts w:cs="MinionPro-Cn"/>
          <w:sz w:val="24"/>
          <w:szCs w:val="24"/>
        </w:rPr>
        <w:t>а 2/1 попуњава се посебан образац. У оквиру обрасца у делу 2/2 тачка 5 (детаљан опис активности) посебно се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означавају и приказују самосталне програмске целине (на пример, код програма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припрема и учешћа на спортским такмичењима посебно се приказују припрем</w:t>
      </w:r>
      <w:r>
        <w:rPr>
          <w:rFonts w:cs="MinionPro-Cn"/>
          <w:sz w:val="24"/>
          <w:szCs w:val="24"/>
        </w:rPr>
        <w:t>е</w:t>
      </w:r>
      <w:r>
        <w:rPr>
          <w:rFonts w:cs="MinionPro-Cn"/>
          <w:sz w:val="24"/>
          <w:szCs w:val="24"/>
          <w:lang w:val="sr-Cyrl-CS"/>
        </w:rPr>
        <w:t>,</w:t>
      </w:r>
      <w:r>
        <w:rPr>
          <w:rFonts w:cs="MinionPro-Cn"/>
          <w:sz w:val="24"/>
          <w:szCs w:val="24"/>
        </w:rPr>
        <w:t xml:space="preserve"> а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посебно учешће на такмичењу, и то посебно за свако такмичење у коме се учествује), укључујући и самосталне програмске целине које се састоје из активности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повезаних са спортом деце.</w:t>
      </w:r>
    </w:p>
    <w:p w:rsidR="00000000" w:rsidRDefault="00FE5EC1">
      <w:pPr>
        <w:autoSpaceDE w:val="0"/>
        <w:spacing w:after="0" w:line="240" w:lineRule="auto"/>
        <w:jc w:val="both"/>
      </w:pPr>
      <w:r>
        <w:rPr>
          <w:rFonts w:eastAsia="Calibri" w:cs="Calibri"/>
          <w:sz w:val="24"/>
          <w:szCs w:val="24"/>
        </w:rPr>
        <w:t xml:space="preserve">• </w:t>
      </w:r>
      <w:r>
        <w:rPr>
          <w:rFonts w:cs="MinionPro-Cn"/>
          <w:sz w:val="24"/>
          <w:szCs w:val="24"/>
        </w:rPr>
        <w:t>Организација у области спорта која је проглашена за организацију од</w:t>
      </w:r>
      <w:r>
        <w:rPr>
          <w:rFonts w:cs="MinionPro-Cn"/>
          <w:sz w:val="24"/>
          <w:szCs w:val="24"/>
        </w:rPr>
        <w:t xml:space="preserve"> посебног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 xml:space="preserve">значаја за град </w:t>
      </w:r>
      <w:r>
        <w:rPr>
          <w:rFonts w:cs="MinionPro-Cn"/>
          <w:sz w:val="24"/>
          <w:szCs w:val="24"/>
          <w:lang w:val="sr-Cyrl-CS"/>
        </w:rPr>
        <w:t>Зајечар</w:t>
      </w:r>
      <w:r>
        <w:rPr>
          <w:rFonts w:cs="MinionPro-Cn"/>
          <w:sz w:val="24"/>
          <w:szCs w:val="24"/>
        </w:rPr>
        <w:t xml:space="preserve"> подноси један годишњи програм за све активности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које се обављају у оквирима потреба и интереса грађана из члана 137. став 1. Закона о спорту, односно у делу 2/1 заокружује тачку 5), а у оквиру дела 2/2 тачку 5,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 xml:space="preserve">наводи све </w:t>
      </w:r>
      <w:r>
        <w:rPr>
          <w:rFonts w:cs="MinionPro-Cn"/>
          <w:sz w:val="24"/>
          <w:szCs w:val="24"/>
        </w:rPr>
        <w:t>активности које планира да реализује, подељене по програмским целинама, независно од тога да ли су оне обухваћене и другим потребама и интересима грађана у области спорта за које се подносе годишњи или посебни програми у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складу са Правилником о финансирању</w:t>
      </w:r>
      <w:r>
        <w:rPr>
          <w:rFonts w:cs="MinionPro-Cn"/>
          <w:sz w:val="24"/>
          <w:szCs w:val="24"/>
        </w:rPr>
        <w:t xml:space="preserve"> програма којима се задовољавају потребе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 xml:space="preserve">и интереси грађана у области спорта у граду </w:t>
      </w:r>
      <w:r>
        <w:rPr>
          <w:rFonts w:cs="MinionPro-Cn"/>
          <w:sz w:val="24"/>
          <w:szCs w:val="24"/>
          <w:lang w:val="sr-Cyrl-CS"/>
        </w:rPr>
        <w:t>зајечару</w:t>
      </w:r>
      <w:r>
        <w:rPr>
          <w:rFonts w:cs="MinionPro-Cn"/>
          <w:sz w:val="24"/>
          <w:szCs w:val="24"/>
        </w:rPr>
        <w:t>.</w:t>
      </w:r>
    </w:p>
    <w:p w:rsidR="00000000" w:rsidRDefault="00FE5EC1">
      <w:pPr>
        <w:autoSpaceDE w:val="0"/>
        <w:spacing w:after="0" w:line="240" w:lineRule="auto"/>
        <w:jc w:val="both"/>
      </w:pPr>
      <w:r>
        <w:rPr>
          <w:rFonts w:eastAsia="Calibri" w:cs="Calibri"/>
          <w:sz w:val="24"/>
          <w:szCs w:val="24"/>
        </w:rPr>
        <w:t xml:space="preserve">• </w:t>
      </w:r>
      <w:r>
        <w:rPr>
          <w:rFonts w:cs="MinionPro-Cn"/>
          <w:sz w:val="24"/>
          <w:szCs w:val="24"/>
        </w:rPr>
        <w:t>Трошкови реализације програма морају бити у оквиру сваке ставке раздвојени на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подтрошкове, према врсти, са међузбиром (нпр. 1. путни трошкови – 1.1. путни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трош</w:t>
      </w:r>
      <w:r>
        <w:rPr>
          <w:rFonts w:cs="MinionPro-Cn"/>
          <w:sz w:val="24"/>
          <w:szCs w:val="24"/>
        </w:rPr>
        <w:t>кови у земљи, 1.2. путни трошкови у иностранству, 1.3</w:t>
      </w:r>
      <w:r>
        <w:rPr>
          <w:rFonts w:cs="MinionPro-It"/>
          <w:i/>
          <w:iCs/>
          <w:sz w:val="24"/>
          <w:szCs w:val="24"/>
        </w:rPr>
        <w:t xml:space="preserve">. </w:t>
      </w:r>
      <w:r>
        <w:rPr>
          <w:rFonts w:cs="MinionPro-Cn"/>
          <w:sz w:val="24"/>
          <w:szCs w:val="24"/>
        </w:rPr>
        <w:t>дневнице у земљи, 1.4.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дневнице у иностранству, међузбир Путни трошкови).</w:t>
      </w:r>
    </w:p>
    <w:p w:rsidR="00000000" w:rsidRDefault="00FE5EC1">
      <w:pPr>
        <w:autoSpaceDE w:val="0"/>
        <w:spacing w:after="0" w:line="240" w:lineRule="auto"/>
        <w:jc w:val="both"/>
      </w:pPr>
      <w:r>
        <w:rPr>
          <w:rFonts w:eastAsia="Calibri" w:cs="Calibri"/>
          <w:sz w:val="24"/>
          <w:szCs w:val="24"/>
        </w:rPr>
        <w:t xml:space="preserve">• </w:t>
      </w:r>
      <w:r>
        <w:rPr>
          <w:rFonts w:cs="MinionPro-Cn"/>
          <w:sz w:val="24"/>
          <w:szCs w:val="24"/>
        </w:rPr>
        <w:t>Обавезно треба поштовати форму при попуњавању обрасца (немојте брисати,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мењати редослед питања и сл.). Програм треба написати</w:t>
      </w:r>
      <w:r>
        <w:rPr>
          <w:rFonts w:cs="MinionPro-Cn"/>
          <w:sz w:val="24"/>
          <w:szCs w:val="24"/>
        </w:rPr>
        <w:t xml:space="preserve"> тако да се у обрасцу одговара на постављена питања – ништа се не „подразумева“.</w:t>
      </w:r>
    </w:p>
    <w:p w:rsidR="00000000" w:rsidRDefault="00FE5EC1">
      <w:pPr>
        <w:autoSpaceDE w:val="0"/>
        <w:spacing w:after="0" w:line="240" w:lineRule="auto"/>
        <w:jc w:val="both"/>
      </w:pPr>
      <w:r>
        <w:rPr>
          <w:rFonts w:eastAsia="Calibri" w:cs="Calibri"/>
          <w:sz w:val="24"/>
          <w:szCs w:val="24"/>
        </w:rPr>
        <w:t xml:space="preserve">• </w:t>
      </w:r>
      <w:r>
        <w:rPr>
          <w:rFonts w:cs="MinionPro-Cn"/>
          <w:sz w:val="24"/>
          <w:szCs w:val="24"/>
        </w:rPr>
        <w:t>Образац треба попунити фонтом ариал 10, без прореда. Једино дозвољено одступање је болд или италик, ако се нађе за потребно.</w:t>
      </w:r>
    </w:p>
    <w:p w:rsidR="00000000" w:rsidRDefault="00FE5EC1">
      <w:pPr>
        <w:autoSpaceDE w:val="0"/>
        <w:spacing w:after="0" w:line="240" w:lineRule="auto"/>
        <w:jc w:val="both"/>
      </w:pPr>
      <w:r>
        <w:rPr>
          <w:rFonts w:eastAsia="Calibri" w:cs="Calibri"/>
          <w:sz w:val="24"/>
          <w:szCs w:val="24"/>
        </w:rPr>
        <w:t xml:space="preserve">• </w:t>
      </w:r>
      <w:r>
        <w:rPr>
          <w:rFonts w:cs="MinionPro-Cn"/>
          <w:sz w:val="24"/>
          <w:szCs w:val="24"/>
        </w:rPr>
        <w:t>Образац обавезно потписати плавом хемијском ил</w:t>
      </w:r>
      <w:r>
        <w:rPr>
          <w:rFonts w:cs="MinionPro-Cn"/>
          <w:sz w:val="24"/>
          <w:szCs w:val="24"/>
        </w:rPr>
        <w:t>и пенкалом и ставити печат.</w:t>
      </w:r>
    </w:p>
    <w:p w:rsidR="00000000" w:rsidRDefault="00FE5EC1">
      <w:pPr>
        <w:autoSpaceDE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</w:pPr>
      <w:r>
        <w:rPr>
          <w:rFonts w:cs="MinionPro-Cn"/>
          <w:sz w:val="24"/>
          <w:szCs w:val="24"/>
        </w:rPr>
        <w:t>ИЗЈАВА:</w:t>
      </w:r>
    </w:p>
    <w:p w:rsidR="00000000" w:rsidRDefault="00FE5EC1">
      <w:pPr>
        <w:autoSpaceDE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709" w:hanging="709"/>
        <w:jc w:val="both"/>
      </w:pPr>
      <w:r>
        <w:rPr>
          <w:rFonts w:cs="MinionPro-Cn"/>
          <w:sz w:val="24"/>
          <w:szCs w:val="24"/>
        </w:rPr>
        <w:t xml:space="preserve">1. </w:t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</w:rPr>
        <w:t xml:space="preserve">Изјављујем да смо упознати и сагласни да надлежни орган града </w:t>
      </w:r>
      <w:r>
        <w:rPr>
          <w:rFonts w:cs="MinionPro-Cn"/>
          <w:sz w:val="24"/>
          <w:szCs w:val="24"/>
          <w:lang w:val="sr-Cyrl-CS"/>
        </w:rPr>
        <w:t xml:space="preserve">Зајечара </w:t>
      </w:r>
      <w:r>
        <w:rPr>
          <w:rFonts w:cs="MinionPro-Cn"/>
          <w:sz w:val="24"/>
          <w:szCs w:val="24"/>
        </w:rPr>
        <w:t>није у обавези да одобри и финансира предложени програм.</w:t>
      </w:r>
    </w:p>
    <w:p w:rsidR="00000000" w:rsidRDefault="00FE5EC1">
      <w:pPr>
        <w:autoSpaceDE w:val="0"/>
        <w:spacing w:after="0" w:line="240" w:lineRule="auto"/>
        <w:ind w:left="709" w:hanging="709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709" w:hanging="709"/>
        <w:jc w:val="both"/>
      </w:pPr>
      <w:r>
        <w:rPr>
          <w:rFonts w:cs="MinionPro-Cn"/>
          <w:sz w:val="24"/>
          <w:szCs w:val="24"/>
        </w:rPr>
        <w:t xml:space="preserve">2. </w:t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</w:rPr>
        <w:t>Изјављујем, под материјалном и кривичном одговорношћу, да су подаци наведени у</w:t>
      </w:r>
      <w:r>
        <w:rPr>
          <w:rFonts w:cs="MinionPro-Cn"/>
          <w:sz w:val="24"/>
          <w:szCs w:val="24"/>
        </w:rPr>
        <w:t xml:space="preserve"> овом обрасцу и документима поднетим уз овај образац истинити, тачни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и веродостојни.</w:t>
      </w:r>
    </w:p>
    <w:p w:rsidR="00000000" w:rsidRDefault="00FE5EC1">
      <w:pPr>
        <w:autoSpaceDE w:val="0"/>
        <w:spacing w:after="0" w:line="240" w:lineRule="auto"/>
        <w:ind w:left="709" w:hanging="709"/>
        <w:jc w:val="both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ind w:left="709" w:hanging="709"/>
        <w:jc w:val="both"/>
      </w:pPr>
      <w:r>
        <w:rPr>
          <w:rFonts w:cs="MinionPro-Cn"/>
          <w:sz w:val="24"/>
          <w:szCs w:val="24"/>
        </w:rPr>
        <w:t>3.</w:t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</w:rPr>
        <w:t xml:space="preserve"> Изјављујем да надлежни орган града </w:t>
      </w:r>
      <w:r>
        <w:rPr>
          <w:rFonts w:cs="MinionPro-Cn"/>
          <w:sz w:val="24"/>
          <w:szCs w:val="24"/>
          <w:lang w:val="sr-Cyrl-CS"/>
        </w:rPr>
        <w:t>Зајечара</w:t>
      </w:r>
      <w:r>
        <w:rPr>
          <w:rFonts w:cs="MinionPro-Cn"/>
          <w:sz w:val="24"/>
          <w:szCs w:val="24"/>
        </w:rPr>
        <w:t xml:space="preserve"> може сматрати, у складу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са Законом о спорту, да је предлог програма повучен уколико се не одазовемо позиву за закључење уг</w:t>
      </w:r>
      <w:r>
        <w:rPr>
          <w:rFonts w:cs="MinionPro-Cn"/>
          <w:sz w:val="24"/>
          <w:szCs w:val="24"/>
        </w:rPr>
        <w:t>овора у року од осам дана од дана позива или не извршимо</w:t>
      </w:r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>тражена прецизирања и интервенције у предлогу програма.</w:t>
      </w:r>
    </w:p>
    <w:p w:rsidR="00000000" w:rsidRDefault="00FE5EC1">
      <w:pPr>
        <w:autoSpaceDE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</w:pPr>
      <w:r>
        <w:rPr>
          <w:rFonts w:cs="MinionPro-Cn"/>
          <w:sz w:val="24"/>
          <w:szCs w:val="24"/>
        </w:rPr>
        <w:t>Место и датум: ___________</w:t>
      </w:r>
      <w:r>
        <w:rPr>
          <w:rFonts w:cs="MinionPro-Cn"/>
          <w:sz w:val="24"/>
          <w:szCs w:val="24"/>
          <w:lang w:val="sr-Cyrl-CS"/>
        </w:rPr>
        <w:t>_________</w:t>
      </w:r>
    </w:p>
    <w:p w:rsidR="00000000" w:rsidRDefault="00FE5EC1">
      <w:pPr>
        <w:autoSpaceDE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jc w:val="center"/>
      </w:pPr>
      <w:r>
        <w:rPr>
          <w:rFonts w:cs="MinionPro-Cn"/>
          <w:sz w:val="24"/>
          <w:szCs w:val="24"/>
        </w:rPr>
        <w:t>М. П.</w:t>
      </w:r>
    </w:p>
    <w:p w:rsidR="00000000" w:rsidRDefault="00FE5EC1">
      <w:pPr>
        <w:autoSpaceDE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000000" w:rsidRDefault="00FE5EC1">
      <w:pPr>
        <w:autoSpaceDE w:val="0"/>
        <w:spacing w:after="0" w:line="240" w:lineRule="auto"/>
      </w:pPr>
      <w:r>
        <w:rPr>
          <w:rFonts w:cs="MinionPro-Cn"/>
          <w:sz w:val="24"/>
          <w:szCs w:val="24"/>
        </w:rPr>
        <w:t xml:space="preserve">РУКОВОДИЛАЦ ПРОГРАМА </w:t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  <w:t xml:space="preserve">  </w:t>
      </w:r>
      <w:r>
        <w:rPr>
          <w:rFonts w:cs="MinionPro-Cn"/>
          <w:sz w:val="24"/>
          <w:szCs w:val="24"/>
        </w:rPr>
        <w:t>ЛИЦЕ ОВЛАШЋЕНО ЗА ЗАСТУПАЊЕ</w:t>
      </w:r>
    </w:p>
    <w:p w:rsidR="00FE5EC1" w:rsidRDefault="00FE5EC1">
      <w:pPr>
        <w:autoSpaceDE w:val="0"/>
        <w:spacing w:after="0" w:line="240" w:lineRule="auto"/>
        <w:ind w:left="5040" w:firstLine="720"/>
        <w:jc w:val="both"/>
      </w:pPr>
      <w:r>
        <w:rPr>
          <w:rFonts w:cs="MinionPro-Cn"/>
          <w:sz w:val="24"/>
          <w:szCs w:val="24"/>
        </w:rPr>
        <w:t>ПОДНОСИОЦА ПРЕДЛОГА ПРОГРАМА</w:t>
      </w:r>
    </w:p>
    <w:sectPr w:rsidR="00FE5EC1">
      <w:pgSz w:w="12240" w:h="15840"/>
      <w:pgMar w:top="993" w:right="1134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Pro-C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MinionPro-BoldC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MinionPro-Regular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MinionPro-I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inionPro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MinionPro-CnI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MinionPro-BoldI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sr-Cyrl-C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74F9E"/>
    <w:rsid w:val="00174F9E"/>
    <w:rsid w:val="00FE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lang w:val="sr-Cyrl-C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Arial" w:hAnsi="Arial"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2788</Words>
  <Characters>15898</Characters>
  <Application>Microsoft Office Word</Application>
  <DocSecurity>0</DocSecurity>
  <Lines>132</Lines>
  <Paragraphs>37</Paragraphs>
  <ScaleCrop>false</ScaleCrop>
  <Company>Kompanija DUNAV osiguranje</Company>
  <LinksUpToDate>false</LinksUpToDate>
  <CharactersWithSpaces>18649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NIKOLA</cp:lastModifiedBy>
  <cp:revision>2</cp:revision>
  <cp:lastPrinted>1601-01-01T00:00:00Z</cp:lastPrinted>
  <dcterms:created xsi:type="dcterms:W3CDTF">2019-04-04T06:57:00Z</dcterms:created>
  <dcterms:modified xsi:type="dcterms:W3CDTF">2019-04-04T06:57:00Z</dcterms:modified>
</cp:coreProperties>
</file>